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0B9D" w14:textId="791C01CC" w:rsidR="00C328DE" w:rsidRPr="00117369" w:rsidRDefault="00C328DE" w:rsidP="00117369">
      <w:pPr>
        <w:spacing w:after="0"/>
        <w:jc w:val="center"/>
        <w:rPr>
          <w:rFonts w:ascii="Times New Roman" w:hAnsi="Times New Roman" w:cs="Times New Roman"/>
          <w:sz w:val="20"/>
          <w:szCs w:val="20"/>
        </w:rPr>
      </w:pPr>
      <w:r w:rsidRPr="00117369">
        <w:rPr>
          <w:rFonts w:ascii="Times New Roman" w:hAnsi="Times New Roman" w:cs="Times New Roman"/>
          <w:b/>
          <w:i/>
          <w:sz w:val="20"/>
          <w:szCs w:val="20"/>
        </w:rPr>
        <w:t>Nota</w:t>
      </w:r>
      <w:r w:rsidRPr="00117369">
        <w:rPr>
          <w:rFonts w:ascii="Times New Roman" w:hAnsi="Times New Roman" w:cs="Times New Roman"/>
          <w:i/>
          <w:sz w:val="20"/>
          <w:szCs w:val="20"/>
        </w:rPr>
        <w:t> </w:t>
      </w:r>
      <w:r w:rsidRPr="00117369">
        <w:rPr>
          <w:rFonts w:ascii="Times New Roman" w:hAnsi="Times New Roman" w:cs="Times New Roman"/>
          <w:sz w:val="20"/>
          <w:szCs w:val="20"/>
        </w:rPr>
        <w:t xml:space="preserve">: </w:t>
      </w:r>
      <w:r w:rsidRPr="00117369">
        <w:rPr>
          <w:rStyle w:val="Consignes"/>
          <w:rFonts w:ascii="Times New Roman" w:hAnsi="Times New Roman" w:cs="Times New Roman"/>
          <w:szCs w:val="20"/>
        </w:rPr>
        <w:t xml:space="preserve">ce document a été émis et est géré par </w:t>
      </w:r>
      <w:bookmarkStart w:id="0" w:name="VDOCS3_80001"/>
      <w:r w:rsidR="00BB32C8" w:rsidRPr="00BB32C8">
        <w:rPr>
          <w:rStyle w:val="Consignes"/>
          <w:rFonts w:ascii="Times New Roman" w:hAnsi="Times New Roman" w:cs="Times New Roman"/>
          <w:szCs w:val="20"/>
        </w:rPr>
        <w:t>DRC</w:t>
      </w:r>
      <w:bookmarkEnd w:id="0"/>
      <w:r w:rsidRPr="00117369">
        <w:rPr>
          <w:rStyle w:val="Consignes"/>
          <w:rFonts w:ascii="Times New Roman" w:hAnsi="Times New Roman" w:cs="Times New Roman"/>
          <w:szCs w:val="20"/>
        </w:rPr>
        <w:t xml:space="preserve">/ </w:t>
      </w:r>
      <w:bookmarkStart w:id="1" w:name="VDOCS4_80005"/>
      <w:r w:rsidR="00BB32C8" w:rsidRPr="00BB32C8">
        <w:rPr>
          <w:rStyle w:val="Consignes"/>
          <w:rFonts w:ascii="Times New Roman" w:hAnsi="Times New Roman" w:cs="Times New Roman"/>
          <w:szCs w:val="20"/>
        </w:rPr>
        <w:t>CARA</w:t>
      </w:r>
      <w:bookmarkEnd w:id="1"/>
      <w:r w:rsidRPr="00117369">
        <w:rPr>
          <w:rStyle w:val="Consignes"/>
          <w:rFonts w:ascii="Times New Roman" w:hAnsi="Times New Roman" w:cs="Times New Roman"/>
          <w:szCs w:val="20"/>
        </w:rPr>
        <w:t xml:space="preserve"> / </w:t>
      </w:r>
      <w:bookmarkStart w:id="2" w:name="VDOCS5_80008"/>
      <w:r w:rsidR="00BB32C8" w:rsidRPr="00BB32C8">
        <w:rPr>
          <w:rStyle w:val="Consignes"/>
          <w:rFonts w:ascii="Times New Roman" w:hAnsi="Times New Roman" w:cs="Times New Roman"/>
          <w:szCs w:val="20"/>
        </w:rPr>
        <w:t>ASUR</w:t>
      </w:r>
      <w:bookmarkEnd w:id="2"/>
    </w:p>
    <w:p w14:paraId="76644246" w14:textId="6E4E137D" w:rsidR="00AC52DB" w:rsidRPr="00C01648" w:rsidRDefault="00AC52DB" w:rsidP="00AC52DB">
      <w:pPr>
        <w:pStyle w:val="Corpsdetexte3"/>
        <w:spacing w:before="960"/>
        <w:jc w:val="center"/>
        <w:rPr>
          <w:rFonts w:ascii="Arial" w:hAnsi="Arial" w:cs="Arial"/>
          <w:sz w:val="56"/>
          <w:highlight w:val="lightGray"/>
        </w:rPr>
      </w:pPr>
      <w:r w:rsidRPr="00C01648">
        <w:rPr>
          <w:rFonts w:ascii="Arial" w:hAnsi="Arial"/>
          <w:smallCaps/>
          <w:sz w:val="44"/>
        </w:rPr>
        <w:t xml:space="preserve">COMPARAISON INTERLABORATOIRES </w:t>
      </w:r>
      <w:r w:rsidRPr="00C01648">
        <w:rPr>
          <w:rFonts w:ascii="Arial" w:hAnsi="Arial"/>
          <w:smallCaps/>
          <w:sz w:val="44"/>
        </w:rPr>
        <w:br/>
      </w:r>
      <w:r w:rsidRPr="00C01648">
        <w:rPr>
          <w:rFonts w:ascii="Arial" w:hAnsi="Arial"/>
          <w:smallCaps/>
          <w:sz w:val="40"/>
        </w:rPr>
        <w:t>Année</w:t>
      </w:r>
      <w:r w:rsidRPr="00C01648">
        <w:rPr>
          <w:rFonts w:ascii="Arial" w:hAnsi="Arial"/>
          <w:i/>
          <w:smallCaps/>
          <w:sz w:val="40"/>
        </w:rPr>
        <w:t xml:space="preserve"> </w:t>
      </w:r>
      <w:r w:rsidR="00CF1442" w:rsidRPr="00C01648">
        <w:rPr>
          <w:rFonts w:ascii="Arial" w:hAnsi="Arial"/>
          <w:smallCaps/>
          <w:sz w:val="40"/>
        </w:rPr>
        <w:t>20</w:t>
      </w:r>
      <w:r w:rsidR="007E50E2" w:rsidRPr="00C01648">
        <w:rPr>
          <w:rFonts w:ascii="Arial" w:hAnsi="Arial"/>
          <w:smallCaps/>
          <w:sz w:val="40"/>
        </w:rPr>
        <w:t>2</w:t>
      </w:r>
      <w:r w:rsidR="0004264F" w:rsidRPr="00C01648">
        <w:rPr>
          <w:rFonts w:ascii="Arial" w:hAnsi="Arial"/>
          <w:smallCaps/>
          <w:sz w:val="40"/>
        </w:rPr>
        <w:t>1</w:t>
      </w:r>
    </w:p>
    <w:p w14:paraId="7F4F7921" w14:textId="13E21D07" w:rsidR="00AC52DB" w:rsidRPr="00CF1442" w:rsidRDefault="00C01648" w:rsidP="00AC52DB">
      <w:pPr>
        <w:pStyle w:val="Corpsdetexte3"/>
        <w:spacing w:before="720"/>
        <w:jc w:val="center"/>
        <w:rPr>
          <w:rFonts w:ascii="Arial" w:hAnsi="Arial" w:cs="Arial"/>
          <w:sz w:val="44"/>
        </w:rPr>
      </w:pPr>
      <w:r>
        <w:rPr>
          <w:rFonts w:ascii="Arial" w:hAnsi="Arial" w:cs="Arial"/>
          <w:sz w:val="44"/>
        </w:rPr>
        <w:t>« </w:t>
      </w:r>
      <w:r w:rsidR="00CF1442" w:rsidRPr="00CF1442">
        <w:rPr>
          <w:rFonts w:ascii="Arial" w:hAnsi="Arial" w:cs="Arial"/>
          <w:sz w:val="44"/>
        </w:rPr>
        <w:t>Air Intérieur</w:t>
      </w:r>
      <w:r w:rsidR="00AC52DB" w:rsidRPr="00CF1442">
        <w:rPr>
          <w:rFonts w:ascii="Arial" w:hAnsi="Arial" w:cs="Arial"/>
          <w:sz w:val="44"/>
        </w:rPr>
        <w:t> »</w:t>
      </w:r>
    </w:p>
    <w:p w14:paraId="26E6D104" w14:textId="5C6F7792" w:rsidR="00AC52DB" w:rsidRPr="00D630A5" w:rsidRDefault="00CF1442" w:rsidP="00AC52DB">
      <w:pPr>
        <w:pStyle w:val="Corpsdetexte3"/>
        <w:jc w:val="center"/>
        <w:rPr>
          <w:rFonts w:ascii="Arial" w:hAnsi="Arial"/>
          <w:b/>
          <w:sz w:val="40"/>
          <w:szCs w:val="40"/>
        </w:rPr>
      </w:pPr>
      <w:r w:rsidRPr="00CF1442">
        <w:rPr>
          <w:rFonts w:ascii="Arial" w:hAnsi="Arial"/>
          <w:b/>
          <w:sz w:val="40"/>
          <w:szCs w:val="40"/>
        </w:rPr>
        <w:t>B</w:t>
      </w:r>
      <w:r w:rsidR="007E50E2">
        <w:rPr>
          <w:rFonts w:ascii="Arial" w:hAnsi="Arial"/>
          <w:b/>
          <w:sz w:val="40"/>
          <w:szCs w:val="40"/>
        </w:rPr>
        <w:t>TEX</w:t>
      </w:r>
      <w:r w:rsidRPr="00CF1442">
        <w:rPr>
          <w:rFonts w:ascii="Arial" w:hAnsi="Arial"/>
          <w:b/>
          <w:sz w:val="40"/>
          <w:szCs w:val="40"/>
        </w:rPr>
        <w:t xml:space="preserve"> et Formaldéhyde</w:t>
      </w:r>
    </w:p>
    <w:p w14:paraId="7FED3AD3" w14:textId="53D43F4E" w:rsidR="00AC52DB" w:rsidRDefault="005806CD" w:rsidP="00AC52DB">
      <w:pPr>
        <w:pStyle w:val="Corpsdetexte3"/>
        <w:jc w:val="center"/>
        <w:rPr>
          <w:rStyle w:val="Consignes"/>
          <w:rFonts w:ascii="Trebuchet MS" w:eastAsia="Times New Roman" w:hAnsi="Trebuchet MS" w:cs="Times New Roman"/>
          <w:i w:val="0"/>
          <w:iCs/>
          <w:color w:val="0070C0"/>
          <w:sz w:val="28"/>
          <w:szCs w:val="20"/>
        </w:rPr>
      </w:pPr>
      <w:r>
        <w:rPr>
          <w:rStyle w:val="Consignes"/>
          <w:rFonts w:ascii="Trebuchet MS" w:eastAsia="Times New Roman" w:hAnsi="Trebuchet MS" w:cs="Times New Roman"/>
          <w:i w:val="0"/>
          <w:iCs/>
          <w:color w:val="0070C0"/>
          <w:sz w:val="28"/>
          <w:szCs w:val="20"/>
        </w:rPr>
        <w:t xml:space="preserve">2021 : </w:t>
      </w:r>
      <w:r w:rsidRPr="005806CD">
        <w:rPr>
          <w:rStyle w:val="Consignes"/>
          <w:rFonts w:ascii="Trebuchet MS" w:eastAsia="Times New Roman" w:hAnsi="Trebuchet MS" w:cs="Times New Roman"/>
          <w:i w:val="0"/>
          <w:iCs/>
          <w:color w:val="0070C0"/>
          <w:sz w:val="28"/>
          <w:szCs w:val="20"/>
        </w:rPr>
        <w:t>Attention changement de modalités d’inscription</w:t>
      </w:r>
    </w:p>
    <w:p w14:paraId="108D6F34" w14:textId="3579A941" w:rsidR="009E7AAF" w:rsidRPr="005806CD" w:rsidRDefault="006032B6" w:rsidP="009E7AAF">
      <w:pPr>
        <w:pStyle w:val="Corpsdetexte"/>
        <w:jc w:val="center"/>
        <w:rPr>
          <w:rStyle w:val="Consignes"/>
          <w:i w:val="0"/>
          <w:iCs/>
          <w:color w:val="0070C0"/>
          <w:sz w:val="28"/>
        </w:rPr>
      </w:pPr>
      <w:hyperlink r:id="rId8" w:history="1">
        <w:r w:rsidR="009E7AAF" w:rsidRPr="003171DD">
          <w:rPr>
            <w:rFonts w:ascii="Arial" w:hAnsi="Arial" w:cs="Arial"/>
            <w:color w:val="0070C0"/>
            <w:szCs w:val="22"/>
            <w:u w:val="single"/>
          </w:rPr>
          <w:t>https://comparaisons-interlaboratoires.ineris.fr</w:t>
        </w:r>
      </w:hyperlink>
    </w:p>
    <w:p w14:paraId="4AF6AF95" w14:textId="61176236" w:rsidR="00AC52DB" w:rsidRPr="00CF1442" w:rsidRDefault="00AC52DB" w:rsidP="00AC52DB">
      <w:pPr>
        <w:pStyle w:val="Corpsdetexte"/>
        <w:jc w:val="center"/>
        <w:rPr>
          <w:rStyle w:val="Consignes"/>
          <w:rFonts w:ascii="Arial" w:hAnsi="Arial" w:cs="Arial"/>
          <w:i w:val="0"/>
        </w:rPr>
      </w:pPr>
      <w:r w:rsidRPr="00CF1442">
        <w:rPr>
          <w:rStyle w:val="Consignes"/>
          <w:rFonts w:ascii="Arial" w:hAnsi="Arial" w:cs="Arial"/>
          <w:i w:val="0"/>
        </w:rPr>
        <w:t>« </w:t>
      </w:r>
      <w:r w:rsidR="0004264F">
        <w:rPr>
          <w:rStyle w:val="Consignes"/>
          <w:rFonts w:ascii="Arial" w:hAnsi="Arial" w:cs="Arial"/>
          <w:i w:val="0"/>
        </w:rPr>
        <w:t>MIV</w:t>
      </w:r>
      <w:r w:rsidR="00CF1442" w:rsidRPr="00CF1442">
        <w:rPr>
          <w:rStyle w:val="Consignes"/>
          <w:rFonts w:ascii="Arial" w:hAnsi="Arial" w:cs="Arial"/>
          <w:i w:val="0"/>
        </w:rPr>
        <w:t>-</w:t>
      </w:r>
      <w:r w:rsidR="007E50E2">
        <w:rPr>
          <w:rStyle w:val="Consignes"/>
          <w:rFonts w:ascii="Arial" w:hAnsi="Arial" w:cs="Arial"/>
          <w:i w:val="0"/>
        </w:rPr>
        <w:t>2</w:t>
      </w:r>
      <w:r w:rsidR="0004264F">
        <w:rPr>
          <w:rStyle w:val="Consignes"/>
          <w:rFonts w:ascii="Arial" w:hAnsi="Arial" w:cs="Arial"/>
          <w:i w:val="0"/>
        </w:rPr>
        <w:t>1</w:t>
      </w:r>
      <w:r w:rsidR="007E50E2">
        <w:rPr>
          <w:rStyle w:val="Consignes"/>
          <w:rFonts w:ascii="Arial" w:hAnsi="Arial" w:cs="Arial"/>
          <w:i w:val="0"/>
        </w:rPr>
        <w:t>-</w:t>
      </w:r>
      <w:r w:rsidR="007F51D2">
        <w:rPr>
          <w:rStyle w:val="Consignes"/>
          <w:rFonts w:ascii="Arial" w:hAnsi="Arial" w:cs="Arial"/>
          <w:i w:val="0"/>
        </w:rPr>
        <w:t>20</w:t>
      </w:r>
      <w:r w:rsidR="0004264F">
        <w:rPr>
          <w:rStyle w:val="Consignes"/>
          <w:rFonts w:ascii="Arial" w:hAnsi="Arial" w:cs="Arial"/>
          <w:i w:val="0"/>
        </w:rPr>
        <w:t>4850</w:t>
      </w:r>
      <w:r w:rsidR="007F51D2">
        <w:rPr>
          <w:rStyle w:val="Consignes"/>
          <w:rFonts w:ascii="Arial" w:hAnsi="Arial" w:cs="Arial"/>
          <w:i w:val="0"/>
        </w:rPr>
        <w:t>-0</w:t>
      </w:r>
      <w:r w:rsidR="0004264F">
        <w:rPr>
          <w:rStyle w:val="Consignes"/>
          <w:rFonts w:ascii="Arial" w:hAnsi="Arial" w:cs="Arial"/>
          <w:i w:val="0"/>
        </w:rPr>
        <w:t>0849</w:t>
      </w:r>
      <w:r w:rsidR="007F51D2">
        <w:rPr>
          <w:rStyle w:val="Consignes"/>
          <w:rFonts w:ascii="Arial" w:hAnsi="Arial" w:cs="Arial"/>
          <w:i w:val="0"/>
        </w:rPr>
        <w:t>A</w:t>
      </w:r>
      <w:r w:rsidR="002E2917">
        <w:rPr>
          <w:rStyle w:val="Consignes"/>
          <w:rFonts w:ascii="Arial" w:hAnsi="Arial" w:cs="Arial"/>
          <w:i w:val="0"/>
        </w:rPr>
        <w:t xml:space="preserve"> / 01/04/2021</w:t>
      </w:r>
      <w:r w:rsidR="00202AF9">
        <w:rPr>
          <w:rStyle w:val="Consignes"/>
          <w:rFonts w:ascii="Arial" w:hAnsi="Arial" w:cs="Arial"/>
          <w:i w:val="0"/>
        </w:rPr>
        <w:t> »</w:t>
      </w:r>
    </w:p>
    <w:p w14:paraId="39D4CF6D" w14:textId="70F700E1" w:rsidR="00AC52DB" w:rsidRPr="00C01648" w:rsidRDefault="00AC52DB" w:rsidP="00AC52DB">
      <w:pPr>
        <w:pStyle w:val="Corpsdetexte"/>
        <w:jc w:val="center"/>
        <w:outlineLvl w:val="0"/>
        <w:rPr>
          <w:rStyle w:val="Consignes"/>
          <w:b/>
          <w:i w:val="0"/>
          <w:sz w:val="28"/>
        </w:rPr>
      </w:pPr>
      <w:r w:rsidRPr="00C01648">
        <w:rPr>
          <w:rStyle w:val="Consignes"/>
          <w:i w:val="0"/>
          <w:sz w:val="28"/>
        </w:rPr>
        <w:t xml:space="preserve">Organisateur : </w:t>
      </w:r>
      <w:proofErr w:type="spellStart"/>
      <w:r w:rsidRPr="00C01648">
        <w:rPr>
          <w:rStyle w:val="Consignes"/>
          <w:i w:val="0"/>
          <w:sz w:val="28"/>
        </w:rPr>
        <w:t>I</w:t>
      </w:r>
      <w:r w:rsidR="00C01648" w:rsidRPr="00C01648">
        <w:rPr>
          <w:rStyle w:val="Consignes"/>
          <w:i w:val="0"/>
          <w:sz w:val="28"/>
        </w:rPr>
        <w:t>neris</w:t>
      </w:r>
      <w:proofErr w:type="spellEnd"/>
      <w:r w:rsidRPr="00C01648">
        <w:rPr>
          <w:rStyle w:val="Consignes"/>
          <w:i w:val="0"/>
          <w:sz w:val="28"/>
        </w:rPr>
        <w:t xml:space="preserve"> </w:t>
      </w:r>
      <w:r w:rsidRPr="00C01648">
        <w:rPr>
          <w:rStyle w:val="Consignes"/>
          <w:rFonts w:ascii="Arial" w:hAnsi="Arial"/>
          <w:b/>
          <w:i w:val="0"/>
          <w:sz w:val="28"/>
        </w:rPr>
        <w:t xml:space="preserve">– </w:t>
      </w:r>
      <w:r w:rsidR="0004264F" w:rsidRPr="00C01648">
        <w:rPr>
          <w:rStyle w:val="Consignes"/>
          <w:rFonts w:ascii="Arial" w:hAnsi="Arial"/>
          <w:i w:val="0"/>
          <w:sz w:val="28"/>
        </w:rPr>
        <w:t>MIV</w:t>
      </w:r>
    </w:p>
    <w:tbl>
      <w:tblPr>
        <w:tblW w:w="9044"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571"/>
        <w:gridCol w:w="2062"/>
        <w:gridCol w:w="2809"/>
        <w:gridCol w:w="1602"/>
      </w:tblGrid>
      <w:tr w:rsidR="005B4767" w:rsidRPr="00074D61" w14:paraId="28A0F7BA" w14:textId="77777777" w:rsidTr="0099478D">
        <w:trPr>
          <w:trHeight w:val="375"/>
        </w:trPr>
        <w:tc>
          <w:tcPr>
            <w:tcW w:w="2571" w:type="dxa"/>
            <w:vMerge w:val="restart"/>
            <w:shd w:val="clear" w:color="auto" w:fill="C6D9F1" w:themeFill="text2" w:themeFillTint="33"/>
            <w:vAlign w:val="center"/>
          </w:tcPr>
          <w:p w14:paraId="3BB2E15E" w14:textId="77777777" w:rsidR="00AC52DB" w:rsidRPr="005B4767" w:rsidRDefault="00AC52DB" w:rsidP="00B0425A">
            <w:pPr>
              <w:pStyle w:val="Corpsdetexte"/>
              <w:rPr>
                <w:rFonts w:ascii="Arial" w:hAnsi="Arial" w:cs="Arial"/>
                <w:b/>
                <w:sz w:val="20"/>
              </w:rPr>
            </w:pPr>
            <w:r w:rsidRPr="005B4767">
              <w:rPr>
                <w:rFonts w:ascii="Arial" w:hAnsi="Arial" w:cs="Arial"/>
                <w:b/>
                <w:sz w:val="20"/>
              </w:rPr>
              <w:t>Fonction</w:t>
            </w:r>
          </w:p>
        </w:tc>
        <w:tc>
          <w:tcPr>
            <w:tcW w:w="2062" w:type="dxa"/>
            <w:vMerge w:val="restart"/>
            <w:shd w:val="clear" w:color="auto" w:fill="C6D9F1" w:themeFill="text2" w:themeFillTint="33"/>
            <w:vAlign w:val="center"/>
          </w:tcPr>
          <w:p w14:paraId="587C94DC" w14:textId="77777777" w:rsidR="00AC52DB" w:rsidRPr="005B4767" w:rsidRDefault="00AC52DB" w:rsidP="00B0425A">
            <w:pPr>
              <w:pStyle w:val="Corpsdetexte"/>
              <w:rPr>
                <w:rFonts w:ascii="Arial" w:hAnsi="Arial" w:cs="Arial"/>
                <w:b/>
                <w:sz w:val="20"/>
              </w:rPr>
            </w:pPr>
            <w:r w:rsidRPr="005B4767">
              <w:rPr>
                <w:rFonts w:ascii="Arial" w:hAnsi="Arial" w:cs="Arial"/>
                <w:b/>
                <w:sz w:val="20"/>
              </w:rPr>
              <w:t>Prénom et Nom</w:t>
            </w:r>
          </w:p>
        </w:tc>
        <w:tc>
          <w:tcPr>
            <w:tcW w:w="4411" w:type="dxa"/>
            <w:gridSpan w:val="2"/>
            <w:shd w:val="clear" w:color="auto" w:fill="C6D9F1" w:themeFill="text2" w:themeFillTint="33"/>
            <w:vAlign w:val="center"/>
          </w:tcPr>
          <w:p w14:paraId="3E67A13A" w14:textId="77777777" w:rsidR="00AC52DB" w:rsidRPr="005B4767" w:rsidRDefault="00AC52DB" w:rsidP="00B0425A">
            <w:pPr>
              <w:pStyle w:val="Corpsdetexte"/>
              <w:jc w:val="center"/>
              <w:rPr>
                <w:rFonts w:ascii="Arial" w:hAnsi="Arial" w:cs="Arial"/>
                <w:b/>
                <w:sz w:val="20"/>
              </w:rPr>
            </w:pPr>
            <w:r w:rsidRPr="005B4767">
              <w:rPr>
                <w:rFonts w:ascii="Arial" w:hAnsi="Arial" w:cs="Arial"/>
                <w:b/>
                <w:sz w:val="20"/>
              </w:rPr>
              <w:t>Coordonnées</w:t>
            </w:r>
          </w:p>
        </w:tc>
      </w:tr>
      <w:tr w:rsidR="005B4767" w:rsidRPr="00074D61" w14:paraId="6884FCA2" w14:textId="77777777" w:rsidTr="0099478D">
        <w:trPr>
          <w:trHeight w:val="375"/>
        </w:trPr>
        <w:tc>
          <w:tcPr>
            <w:tcW w:w="2571" w:type="dxa"/>
            <w:vMerge/>
            <w:shd w:val="clear" w:color="auto" w:fill="C6D9F1" w:themeFill="text2" w:themeFillTint="33"/>
            <w:vAlign w:val="center"/>
          </w:tcPr>
          <w:p w14:paraId="424C6340" w14:textId="77777777" w:rsidR="00CF1442" w:rsidRPr="005B4767" w:rsidRDefault="00CF1442" w:rsidP="00B0425A">
            <w:pPr>
              <w:pStyle w:val="Corpsdetexte"/>
              <w:rPr>
                <w:rFonts w:ascii="Arial" w:hAnsi="Arial" w:cs="Arial"/>
                <w:b/>
                <w:sz w:val="20"/>
              </w:rPr>
            </w:pPr>
          </w:p>
        </w:tc>
        <w:tc>
          <w:tcPr>
            <w:tcW w:w="2062" w:type="dxa"/>
            <w:vMerge/>
            <w:shd w:val="clear" w:color="auto" w:fill="C6D9F1" w:themeFill="text2" w:themeFillTint="33"/>
            <w:vAlign w:val="center"/>
          </w:tcPr>
          <w:p w14:paraId="07886F70" w14:textId="77777777" w:rsidR="00CF1442" w:rsidRPr="005B4767" w:rsidRDefault="00CF1442" w:rsidP="00B0425A">
            <w:pPr>
              <w:pStyle w:val="Corpsdetexte"/>
              <w:rPr>
                <w:rFonts w:ascii="Arial" w:hAnsi="Arial" w:cs="Arial"/>
                <w:b/>
                <w:sz w:val="20"/>
              </w:rPr>
            </w:pPr>
          </w:p>
        </w:tc>
        <w:tc>
          <w:tcPr>
            <w:tcW w:w="2809" w:type="dxa"/>
            <w:shd w:val="clear" w:color="auto" w:fill="C6D9F1" w:themeFill="text2" w:themeFillTint="33"/>
            <w:vAlign w:val="center"/>
          </w:tcPr>
          <w:p w14:paraId="47E4CB38" w14:textId="77777777" w:rsidR="00CF1442" w:rsidRPr="005B4767" w:rsidRDefault="00CF1442" w:rsidP="00B0425A">
            <w:pPr>
              <w:pStyle w:val="Corpsdetexte"/>
              <w:jc w:val="center"/>
              <w:rPr>
                <w:rFonts w:ascii="Arial" w:hAnsi="Arial" w:cs="Arial"/>
                <w:b/>
                <w:sz w:val="20"/>
              </w:rPr>
            </w:pPr>
            <w:proofErr w:type="gramStart"/>
            <w:r w:rsidRPr="005B4767">
              <w:rPr>
                <w:rFonts w:ascii="Arial" w:hAnsi="Arial" w:cs="Arial"/>
                <w:b/>
                <w:sz w:val="20"/>
              </w:rPr>
              <w:t>email</w:t>
            </w:r>
            <w:proofErr w:type="gramEnd"/>
          </w:p>
        </w:tc>
        <w:tc>
          <w:tcPr>
            <w:tcW w:w="1602" w:type="dxa"/>
            <w:shd w:val="clear" w:color="auto" w:fill="C6D9F1" w:themeFill="text2" w:themeFillTint="33"/>
            <w:vAlign w:val="center"/>
          </w:tcPr>
          <w:p w14:paraId="2F54EFEC" w14:textId="77777777" w:rsidR="00CF1442" w:rsidRPr="005B4767" w:rsidRDefault="00CF1442" w:rsidP="00B0425A">
            <w:pPr>
              <w:pStyle w:val="Corpsdetexte"/>
              <w:jc w:val="center"/>
              <w:rPr>
                <w:rFonts w:ascii="Arial" w:hAnsi="Arial" w:cs="Arial"/>
                <w:b/>
                <w:sz w:val="20"/>
              </w:rPr>
            </w:pPr>
            <w:proofErr w:type="gramStart"/>
            <w:r w:rsidRPr="005B4767">
              <w:rPr>
                <w:rFonts w:ascii="Arial" w:hAnsi="Arial" w:cs="Arial"/>
                <w:b/>
                <w:sz w:val="20"/>
              </w:rPr>
              <w:t>téléphone</w:t>
            </w:r>
            <w:proofErr w:type="gramEnd"/>
          </w:p>
        </w:tc>
      </w:tr>
      <w:tr w:rsidR="005B4767" w:rsidRPr="00074D61" w14:paraId="2EB3E3E0" w14:textId="77777777" w:rsidTr="00C01648">
        <w:trPr>
          <w:trHeight w:val="645"/>
        </w:trPr>
        <w:tc>
          <w:tcPr>
            <w:tcW w:w="2571" w:type="dxa"/>
            <w:shd w:val="clear" w:color="auto" w:fill="C6D9F1" w:themeFill="text2" w:themeFillTint="33"/>
            <w:vAlign w:val="center"/>
          </w:tcPr>
          <w:p w14:paraId="50DCD321" w14:textId="652BD78D" w:rsidR="00CF1442" w:rsidRPr="005B4767" w:rsidRDefault="005806CD" w:rsidP="005B4767">
            <w:pPr>
              <w:pStyle w:val="Corpsdetexte"/>
              <w:outlineLvl w:val="0"/>
              <w:rPr>
                <w:rStyle w:val="Consignes"/>
                <w:rFonts w:ascii="Arial" w:hAnsi="Arial" w:cs="Arial"/>
                <w:i w:val="0"/>
              </w:rPr>
            </w:pPr>
            <w:r w:rsidRPr="005B4767">
              <w:rPr>
                <w:rStyle w:val="Consignes"/>
                <w:rFonts w:ascii="Arial" w:hAnsi="Arial" w:cs="Arial"/>
                <w:i w:val="0"/>
              </w:rPr>
              <w:t>Responsable de l’unité</w:t>
            </w:r>
            <w:r w:rsidRPr="005B4767">
              <w:rPr>
                <w:rStyle w:val="Consignes"/>
                <w:rFonts w:ascii="Arial" w:hAnsi="Arial" w:cs="Arial"/>
              </w:rPr>
              <w:t xml:space="preserve"> </w:t>
            </w:r>
            <w:r w:rsidRPr="005B4767">
              <w:rPr>
                <w:rStyle w:val="Consignes"/>
                <w:rFonts w:ascii="Arial" w:hAnsi="Arial" w:cs="Arial"/>
                <w:i w:val="0"/>
              </w:rPr>
              <w:t>« </w:t>
            </w:r>
            <w:r w:rsidR="005B4767" w:rsidRPr="005B4767">
              <w:rPr>
                <w:rStyle w:val="Consignes"/>
                <w:rFonts w:ascii="Arial" w:hAnsi="Arial" w:cs="Arial"/>
                <w:i w:val="0"/>
              </w:rPr>
              <w:t xml:space="preserve">Accompagnement à la </w:t>
            </w:r>
            <w:proofErr w:type="spellStart"/>
            <w:r w:rsidR="005B4767" w:rsidRPr="005B4767">
              <w:rPr>
                <w:rStyle w:val="Consignes"/>
                <w:rFonts w:ascii="Arial" w:hAnsi="Arial" w:cs="Arial"/>
                <w:i w:val="0"/>
              </w:rPr>
              <w:t>SURveillance</w:t>
            </w:r>
            <w:proofErr w:type="spellEnd"/>
            <w:r w:rsidR="005B4767" w:rsidRPr="005B4767">
              <w:rPr>
                <w:rStyle w:val="Consignes"/>
                <w:rFonts w:ascii="Arial" w:hAnsi="Arial" w:cs="Arial"/>
                <w:i w:val="0"/>
              </w:rPr>
              <w:t xml:space="preserve"> de la qualité de l’air et des eaux de surfaces »</w:t>
            </w:r>
          </w:p>
        </w:tc>
        <w:tc>
          <w:tcPr>
            <w:tcW w:w="2062" w:type="dxa"/>
            <w:shd w:val="clear" w:color="auto" w:fill="C6D9F1" w:themeFill="text2" w:themeFillTint="33"/>
            <w:vAlign w:val="center"/>
          </w:tcPr>
          <w:p w14:paraId="429C71A1" w14:textId="09365E3C" w:rsidR="00CF1442" w:rsidRPr="005B4767" w:rsidRDefault="005B4767" w:rsidP="00B0425A">
            <w:pPr>
              <w:pStyle w:val="Corpsdetexte"/>
              <w:jc w:val="center"/>
              <w:outlineLvl w:val="0"/>
              <w:rPr>
                <w:rStyle w:val="Consignes"/>
                <w:rFonts w:ascii="Arial" w:hAnsi="Arial" w:cs="Arial"/>
                <w:i w:val="0"/>
              </w:rPr>
            </w:pPr>
            <w:r w:rsidRPr="005B4767">
              <w:rPr>
                <w:rStyle w:val="Consignes"/>
                <w:rFonts w:ascii="Arial" w:hAnsi="Arial" w:cs="Arial"/>
                <w:i w:val="0"/>
              </w:rPr>
              <w:t>Caroline Marchand</w:t>
            </w:r>
          </w:p>
        </w:tc>
        <w:tc>
          <w:tcPr>
            <w:tcW w:w="2809" w:type="dxa"/>
            <w:shd w:val="clear" w:color="auto" w:fill="C6D9F1" w:themeFill="text2" w:themeFillTint="33"/>
            <w:vAlign w:val="center"/>
          </w:tcPr>
          <w:p w14:paraId="0F369B14" w14:textId="787011EA" w:rsidR="00CF1442" w:rsidRPr="005B4767" w:rsidRDefault="005B4767" w:rsidP="00CF1442">
            <w:pPr>
              <w:pStyle w:val="Corpsdetexte"/>
              <w:jc w:val="center"/>
              <w:outlineLvl w:val="0"/>
              <w:rPr>
                <w:rStyle w:val="Consignes"/>
                <w:rFonts w:ascii="Arial" w:hAnsi="Arial" w:cs="Arial"/>
                <w:i w:val="0"/>
              </w:rPr>
            </w:pPr>
            <w:r>
              <w:rPr>
                <w:rStyle w:val="Consignes"/>
                <w:rFonts w:ascii="Arial" w:hAnsi="Arial" w:cs="Arial"/>
                <w:i w:val="0"/>
              </w:rPr>
              <w:t>c</w:t>
            </w:r>
            <w:r w:rsidRPr="005B4767">
              <w:rPr>
                <w:rStyle w:val="Consignes"/>
                <w:rFonts w:ascii="Arial" w:hAnsi="Arial" w:cs="Arial"/>
                <w:i w:val="0"/>
              </w:rPr>
              <w:t>aroline.marchand@ineris.fr</w:t>
            </w:r>
          </w:p>
        </w:tc>
        <w:tc>
          <w:tcPr>
            <w:tcW w:w="1602" w:type="dxa"/>
            <w:shd w:val="clear" w:color="auto" w:fill="C6D9F1" w:themeFill="text2" w:themeFillTint="33"/>
            <w:vAlign w:val="center"/>
          </w:tcPr>
          <w:p w14:paraId="3CE8167F" w14:textId="73AEED78" w:rsidR="00CF1442" w:rsidRPr="005B4767" w:rsidRDefault="005B4767" w:rsidP="00B0425A">
            <w:pPr>
              <w:pStyle w:val="Corpsdetexte"/>
              <w:jc w:val="center"/>
              <w:outlineLvl w:val="0"/>
              <w:rPr>
                <w:rStyle w:val="Consignes"/>
                <w:rFonts w:ascii="Arial" w:hAnsi="Arial" w:cs="Arial"/>
                <w:i w:val="0"/>
              </w:rPr>
            </w:pPr>
            <w:r w:rsidRPr="005B4767">
              <w:rPr>
                <w:rStyle w:val="Consignes"/>
                <w:rFonts w:ascii="Arial" w:hAnsi="Arial" w:cs="Arial"/>
                <w:i w:val="0"/>
              </w:rPr>
              <w:t>03.44.55</w:t>
            </w:r>
            <w:r>
              <w:rPr>
                <w:rStyle w:val="Consignes"/>
                <w:rFonts w:ascii="Arial" w:hAnsi="Arial" w:cs="Arial"/>
                <w:i w:val="0"/>
              </w:rPr>
              <w:t>.</w:t>
            </w:r>
            <w:r w:rsidR="00AD6F78">
              <w:rPr>
                <w:rStyle w:val="Consignes"/>
                <w:rFonts w:ascii="Arial" w:hAnsi="Arial" w:cs="Arial"/>
                <w:i w:val="0"/>
              </w:rPr>
              <w:t>63.24</w:t>
            </w:r>
          </w:p>
        </w:tc>
      </w:tr>
      <w:tr w:rsidR="005B4767" w:rsidRPr="00074D61" w14:paraId="488E6A65" w14:textId="77777777" w:rsidTr="00C01648">
        <w:trPr>
          <w:trHeight w:val="645"/>
        </w:trPr>
        <w:tc>
          <w:tcPr>
            <w:tcW w:w="2571" w:type="dxa"/>
            <w:shd w:val="clear" w:color="auto" w:fill="C6D9F1" w:themeFill="text2" w:themeFillTint="33"/>
            <w:vAlign w:val="center"/>
          </w:tcPr>
          <w:p w14:paraId="0861D470" w14:textId="457E5EAC" w:rsidR="005B4767" w:rsidRPr="00CF1442" w:rsidRDefault="005B4767" w:rsidP="005B4767">
            <w:pPr>
              <w:pStyle w:val="Corpsdetexte"/>
              <w:jc w:val="left"/>
              <w:outlineLvl w:val="0"/>
              <w:rPr>
                <w:rStyle w:val="Consignes"/>
                <w:rFonts w:ascii="Arial" w:hAnsi="Arial" w:cs="Arial"/>
                <w:i w:val="0"/>
                <w:sz w:val="22"/>
                <w:szCs w:val="22"/>
              </w:rPr>
            </w:pPr>
            <w:r w:rsidRPr="005B4767">
              <w:rPr>
                <w:rStyle w:val="Consignes"/>
                <w:rFonts w:ascii="Arial" w:hAnsi="Arial" w:cs="Arial"/>
                <w:i w:val="0"/>
              </w:rPr>
              <w:t>Coordonnatrice</w:t>
            </w:r>
          </w:p>
        </w:tc>
        <w:tc>
          <w:tcPr>
            <w:tcW w:w="2062" w:type="dxa"/>
            <w:shd w:val="clear" w:color="auto" w:fill="C6D9F1" w:themeFill="text2" w:themeFillTint="33"/>
            <w:vAlign w:val="center"/>
          </w:tcPr>
          <w:p w14:paraId="2C1F7F6A" w14:textId="1C02C9B3" w:rsidR="005B4767" w:rsidRPr="00CF1442" w:rsidRDefault="005B4767" w:rsidP="005B4767">
            <w:pPr>
              <w:pStyle w:val="Corpsdetexte"/>
              <w:jc w:val="center"/>
              <w:outlineLvl w:val="0"/>
              <w:rPr>
                <w:rStyle w:val="Consignes"/>
                <w:rFonts w:ascii="Arial" w:hAnsi="Arial" w:cs="Arial"/>
                <w:i w:val="0"/>
                <w:sz w:val="22"/>
                <w:szCs w:val="22"/>
              </w:rPr>
            </w:pPr>
            <w:r w:rsidRPr="005B4767">
              <w:rPr>
                <w:rStyle w:val="Consignes"/>
                <w:rFonts w:ascii="Arial" w:hAnsi="Arial" w:cs="Arial"/>
                <w:i w:val="0"/>
              </w:rPr>
              <w:t xml:space="preserve">Nathalie </w:t>
            </w:r>
            <w:proofErr w:type="spellStart"/>
            <w:r w:rsidRPr="005B4767">
              <w:rPr>
                <w:rStyle w:val="Consignes"/>
                <w:rFonts w:ascii="Arial" w:hAnsi="Arial" w:cs="Arial"/>
                <w:i w:val="0"/>
              </w:rPr>
              <w:t>M</w:t>
            </w:r>
            <w:r>
              <w:rPr>
                <w:rStyle w:val="Consignes"/>
                <w:rFonts w:ascii="Arial" w:hAnsi="Arial" w:cs="Arial"/>
                <w:i w:val="0"/>
              </w:rPr>
              <w:t>arescaux</w:t>
            </w:r>
            <w:proofErr w:type="spellEnd"/>
          </w:p>
        </w:tc>
        <w:tc>
          <w:tcPr>
            <w:tcW w:w="2809" w:type="dxa"/>
            <w:shd w:val="clear" w:color="auto" w:fill="C6D9F1" w:themeFill="text2" w:themeFillTint="33"/>
            <w:vAlign w:val="center"/>
          </w:tcPr>
          <w:p w14:paraId="4F67DE39" w14:textId="32008A01" w:rsidR="005B4767" w:rsidRPr="00AD6F78" w:rsidRDefault="006032B6" w:rsidP="005B4767">
            <w:pPr>
              <w:pStyle w:val="Corpsdetexte"/>
              <w:jc w:val="center"/>
              <w:outlineLvl w:val="0"/>
              <w:rPr>
                <w:rFonts w:ascii="Arial" w:hAnsi="Arial" w:cs="Arial"/>
              </w:rPr>
            </w:pPr>
            <w:hyperlink r:id="rId9" w:history="1">
              <w:r w:rsidR="005B4767" w:rsidRPr="00AD6F78">
                <w:rPr>
                  <w:rStyle w:val="Consignes"/>
                  <w:rFonts w:ascii="Arial" w:hAnsi="Arial" w:cs="Arial"/>
                  <w:i w:val="0"/>
                </w:rPr>
                <w:t>nathalie.marescaux@ineris.fr</w:t>
              </w:r>
            </w:hyperlink>
          </w:p>
        </w:tc>
        <w:tc>
          <w:tcPr>
            <w:tcW w:w="1602" w:type="dxa"/>
            <w:shd w:val="clear" w:color="auto" w:fill="C6D9F1" w:themeFill="text2" w:themeFillTint="33"/>
            <w:vAlign w:val="center"/>
          </w:tcPr>
          <w:p w14:paraId="5EC50CF1" w14:textId="59BB281F" w:rsidR="005B4767" w:rsidRPr="003705F4" w:rsidRDefault="005B4767" w:rsidP="005B4767">
            <w:pPr>
              <w:pStyle w:val="Corpsdetexte"/>
              <w:jc w:val="center"/>
              <w:outlineLvl w:val="0"/>
              <w:rPr>
                <w:rStyle w:val="Consignes"/>
                <w:rFonts w:ascii="Arial" w:hAnsi="Arial" w:cs="Arial"/>
                <w:i w:val="0"/>
                <w:sz w:val="22"/>
                <w:szCs w:val="22"/>
              </w:rPr>
            </w:pPr>
            <w:r w:rsidRPr="005B4767">
              <w:rPr>
                <w:rStyle w:val="Consignes"/>
                <w:rFonts w:ascii="Arial" w:hAnsi="Arial" w:cs="Arial"/>
                <w:i w:val="0"/>
              </w:rPr>
              <w:t>03.44.55.69.66</w:t>
            </w:r>
          </w:p>
        </w:tc>
      </w:tr>
      <w:tr w:rsidR="005B4767" w:rsidRPr="00074D61" w14:paraId="0202B989" w14:textId="77777777" w:rsidTr="00C01648">
        <w:trPr>
          <w:trHeight w:val="645"/>
        </w:trPr>
        <w:tc>
          <w:tcPr>
            <w:tcW w:w="2571" w:type="dxa"/>
            <w:shd w:val="clear" w:color="auto" w:fill="C6D9F1" w:themeFill="text2" w:themeFillTint="33"/>
            <w:vAlign w:val="center"/>
          </w:tcPr>
          <w:p w14:paraId="72F6D4DB" w14:textId="70683A97" w:rsidR="005B4767" w:rsidRPr="005B4767" w:rsidRDefault="005B4767" w:rsidP="005B4767">
            <w:pPr>
              <w:pStyle w:val="Corpsdetexte"/>
              <w:jc w:val="left"/>
              <w:outlineLvl w:val="0"/>
              <w:rPr>
                <w:rStyle w:val="Consignes"/>
                <w:rFonts w:ascii="Arial" w:hAnsi="Arial" w:cs="Arial"/>
                <w:i w:val="0"/>
              </w:rPr>
            </w:pPr>
            <w:r w:rsidRPr="005B4767">
              <w:rPr>
                <w:rStyle w:val="Consignes"/>
                <w:rFonts w:ascii="Arial" w:hAnsi="Arial" w:cs="Arial"/>
                <w:i w:val="0"/>
              </w:rPr>
              <w:t>Coordonnatrice</w:t>
            </w:r>
            <w:r>
              <w:rPr>
                <w:rStyle w:val="Consignes"/>
                <w:rFonts w:ascii="Arial" w:hAnsi="Arial" w:cs="Arial"/>
                <w:i w:val="0"/>
              </w:rPr>
              <w:t xml:space="preserve"> suppléante et Ingénieur à l’unité « </w:t>
            </w:r>
            <w:r w:rsidRPr="005B4767">
              <w:rPr>
                <w:rStyle w:val="Consignes"/>
                <w:rFonts w:ascii="Arial" w:hAnsi="Arial" w:cs="Arial"/>
                <w:i w:val="0"/>
              </w:rPr>
              <w:t xml:space="preserve">« Accompagnement à la </w:t>
            </w:r>
            <w:proofErr w:type="spellStart"/>
            <w:r w:rsidRPr="005B4767">
              <w:rPr>
                <w:rStyle w:val="Consignes"/>
                <w:rFonts w:ascii="Arial" w:hAnsi="Arial" w:cs="Arial"/>
                <w:i w:val="0"/>
              </w:rPr>
              <w:t>SURveillance</w:t>
            </w:r>
            <w:proofErr w:type="spellEnd"/>
            <w:r w:rsidRPr="005B4767">
              <w:rPr>
                <w:rStyle w:val="Consignes"/>
                <w:rFonts w:ascii="Arial" w:hAnsi="Arial" w:cs="Arial"/>
                <w:i w:val="0"/>
              </w:rPr>
              <w:t xml:space="preserve"> de la qualité de l’air et des eaux de surfaces </w:t>
            </w:r>
          </w:p>
        </w:tc>
        <w:tc>
          <w:tcPr>
            <w:tcW w:w="2062" w:type="dxa"/>
            <w:shd w:val="clear" w:color="auto" w:fill="C6D9F1" w:themeFill="text2" w:themeFillTint="33"/>
            <w:vAlign w:val="center"/>
          </w:tcPr>
          <w:p w14:paraId="0250DC6F" w14:textId="79EDD13C" w:rsidR="005B4767" w:rsidRPr="005B4767" w:rsidRDefault="005B4767" w:rsidP="005B4767">
            <w:pPr>
              <w:pStyle w:val="Corpsdetexte"/>
              <w:jc w:val="center"/>
              <w:outlineLvl w:val="0"/>
              <w:rPr>
                <w:rStyle w:val="Consignes"/>
                <w:rFonts w:ascii="Arial" w:hAnsi="Arial" w:cs="Arial"/>
                <w:i w:val="0"/>
              </w:rPr>
            </w:pPr>
            <w:r>
              <w:rPr>
                <w:rStyle w:val="Consignes"/>
                <w:rFonts w:ascii="Arial" w:hAnsi="Arial" w:cs="Arial"/>
                <w:i w:val="0"/>
              </w:rPr>
              <w:t>Bénédicte Lepot</w:t>
            </w:r>
          </w:p>
        </w:tc>
        <w:tc>
          <w:tcPr>
            <w:tcW w:w="2809" w:type="dxa"/>
            <w:shd w:val="clear" w:color="auto" w:fill="C6D9F1" w:themeFill="text2" w:themeFillTint="33"/>
            <w:vAlign w:val="center"/>
          </w:tcPr>
          <w:p w14:paraId="73254000" w14:textId="0270B6F1" w:rsidR="005B4767" w:rsidRPr="005B4767" w:rsidRDefault="005B4767" w:rsidP="005B4767">
            <w:pPr>
              <w:pStyle w:val="Corpsdetexte"/>
              <w:jc w:val="center"/>
              <w:outlineLvl w:val="0"/>
              <w:rPr>
                <w:rStyle w:val="Consignes"/>
                <w:rFonts w:ascii="Arial" w:hAnsi="Arial" w:cs="Arial"/>
                <w:i w:val="0"/>
              </w:rPr>
            </w:pPr>
            <w:r>
              <w:rPr>
                <w:rStyle w:val="Consignes"/>
                <w:rFonts w:ascii="Arial" w:hAnsi="Arial" w:cs="Arial"/>
                <w:i w:val="0"/>
              </w:rPr>
              <w:t>benedicte.lepot@ineris.fr</w:t>
            </w:r>
          </w:p>
        </w:tc>
        <w:tc>
          <w:tcPr>
            <w:tcW w:w="1602" w:type="dxa"/>
            <w:shd w:val="clear" w:color="auto" w:fill="C6D9F1" w:themeFill="text2" w:themeFillTint="33"/>
            <w:vAlign w:val="center"/>
          </w:tcPr>
          <w:p w14:paraId="77152A3F" w14:textId="1A831319" w:rsidR="005B4767" w:rsidRPr="005B4767" w:rsidRDefault="005B4767" w:rsidP="005B4767">
            <w:pPr>
              <w:pStyle w:val="Corpsdetexte"/>
              <w:jc w:val="center"/>
              <w:outlineLvl w:val="0"/>
              <w:rPr>
                <w:rStyle w:val="Consignes"/>
                <w:rFonts w:ascii="Arial" w:hAnsi="Arial" w:cs="Arial"/>
                <w:i w:val="0"/>
              </w:rPr>
            </w:pPr>
            <w:r w:rsidRPr="005B4767">
              <w:rPr>
                <w:rStyle w:val="Consignes"/>
                <w:rFonts w:ascii="Arial" w:hAnsi="Arial" w:cs="Arial"/>
                <w:i w:val="0"/>
              </w:rPr>
              <w:t>03.44.55.</w:t>
            </w:r>
            <w:r>
              <w:rPr>
                <w:rStyle w:val="Consignes"/>
                <w:rFonts w:ascii="Arial" w:hAnsi="Arial" w:cs="Arial"/>
                <w:i w:val="0"/>
              </w:rPr>
              <w:t>68.14</w:t>
            </w:r>
          </w:p>
        </w:tc>
      </w:tr>
    </w:tbl>
    <w:p w14:paraId="6B802154" w14:textId="578617A5" w:rsidR="00AC52DB" w:rsidRPr="00CF1442" w:rsidRDefault="00AC52DB" w:rsidP="00AC52DB">
      <w:pPr>
        <w:pStyle w:val="Corpsdetexte"/>
        <w:jc w:val="center"/>
        <w:outlineLvl w:val="0"/>
        <w:rPr>
          <w:rStyle w:val="Consignes"/>
          <w:rFonts w:ascii="Arial" w:hAnsi="Arial" w:cs="Arial"/>
          <w:b/>
          <w:i w:val="0"/>
        </w:rPr>
      </w:pPr>
      <w:r w:rsidRPr="00CF1442">
        <w:rPr>
          <w:rStyle w:val="Consignes"/>
          <w:rFonts w:ascii="Arial" w:hAnsi="Arial" w:cs="Arial"/>
        </w:rPr>
        <w:t>I</w:t>
      </w:r>
      <w:r w:rsidR="00DD14A9">
        <w:rPr>
          <w:rStyle w:val="Consignes"/>
          <w:rFonts w:ascii="Arial" w:hAnsi="Arial" w:cs="Arial"/>
        </w:rPr>
        <w:t>neris</w:t>
      </w:r>
    </w:p>
    <w:p w14:paraId="2D8B96CB" w14:textId="77777777" w:rsidR="00AC52DB" w:rsidRPr="00CF1442" w:rsidRDefault="00AC52DB" w:rsidP="00AC52DB">
      <w:pPr>
        <w:pStyle w:val="Corpsdetexte"/>
        <w:jc w:val="center"/>
        <w:outlineLvl w:val="0"/>
        <w:rPr>
          <w:rStyle w:val="Consignes"/>
          <w:rFonts w:ascii="Arial" w:hAnsi="Arial" w:cs="Arial"/>
          <w:i w:val="0"/>
        </w:rPr>
      </w:pPr>
      <w:r w:rsidRPr="00CF1442">
        <w:rPr>
          <w:rStyle w:val="Consignes"/>
          <w:rFonts w:ascii="Arial" w:hAnsi="Arial" w:cs="Arial"/>
        </w:rPr>
        <w:t>Parc technologique Alata – BP 2- F-60550 Verneuil-en-Halatte</w:t>
      </w:r>
    </w:p>
    <w:p w14:paraId="5F24A636" w14:textId="4EE64C1E" w:rsidR="00AC52DB" w:rsidRDefault="00AC52DB" w:rsidP="00AC52DB">
      <w:pPr>
        <w:pStyle w:val="Corpsdetexte"/>
        <w:jc w:val="center"/>
        <w:outlineLvl w:val="0"/>
      </w:pPr>
      <w:r w:rsidRPr="00CF1442">
        <w:rPr>
          <w:rStyle w:val="Consignes"/>
          <w:rFonts w:ascii="Arial" w:hAnsi="Arial" w:cs="Arial"/>
        </w:rPr>
        <w:sym w:font="Wingdings" w:char="F028"/>
      </w:r>
      <w:r w:rsidRPr="00CF1442">
        <w:rPr>
          <w:rStyle w:val="Consignes"/>
          <w:rFonts w:ascii="Arial" w:hAnsi="Arial" w:cs="Arial"/>
        </w:rPr>
        <w:t xml:space="preserve"> +33 (0)3.44.55.66.77    </w:t>
      </w:r>
      <w:r w:rsidRPr="00CF1442">
        <w:rPr>
          <w:rStyle w:val="Consignes"/>
          <w:rFonts w:ascii="Arial" w:hAnsi="Arial" w:cs="Arial"/>
        </w:rPr>
        <w:sym w:font="Wingdings" w:char="F030"/>
      </w:r>
      <w:r w:rsidRPr="00CF1442">
        <w:rPr>
          <w:rStyle w:val="Consignes"/>
          <w:rFonts w:ascii="Arial" w:hAnsi="Arial" w:cs="Arial"/>
        </w:rPr>
        <w:t xml:space="preserve"> +33 (0)3.44.55.66.99   </w:t>
      </w:r>
      <w:r w:rsidR="00CE59FF">
        <w:rPr>
          <w:rStyle w:val="Consignes"/>
          <w:rFonts w:ascii="Arial" w:hAnsi="Arial" w:cs="Arial"/>
        </w:rPr>
        <w:t>Site web</w:t>
      </w:r>
      <w:r w:rsidRPr="00CF1442">
        <w:rPr>
          <w:rStyle w:val="Consignes"/>
          <w:rFonts w:ascii="Arial" w:hAnsi="Arial" w:cs="Arial"/>
        </w:rPr>
        <w:t xml:space="preserve"> : </w:t>
      </w:r>
      <w:hyperlink r:id="rId10" w:history="1">
        <w:r w:rsidR="005B4767" w:rsidRPr="000C19F4">
          <w:rPr>
            <w:rStyle w:val="Lienhypertexte"/>
            <w:rFonts w:ascii="Arial" w:hAnsi="Arial" w:cs="Arial"/>
            <w:sz w:val="20"/>
          </w:rPr>
          <w:t>www.ineris.fr</w:t>
        </w:r>
      </w:hyperlink>
    </w:p>
    <w:p w14:paraId="2D2FB682" w14:textId="77777777" w:rsidR="00AC52DB" w:rsidRPr="00CF1442" w:rsidRDefault="00AC52DB" w:rsidP="00AC52DB">
      <w:pPr>
        <w:pStyle w:val="Corpsdetexte"/>
        <w:jc w:val="center"/>
        <w:outlineLvl w:val="0"/>
        <w:rPr>
          <w:rFonts w:ascii="Arial" w:hAnsi="Arial" w:cs="Arial"/>
          <w:b/>
          <w:bCs/>
        </w:rPr>
      </w:pPr>
      <w:r w:rsidRPr="00CF1442">
        <w:rPr>
          <w:rFonts w:ascii="Arial" w:hAnsi="Arial" w:cs="Arial"/>
          <w:b/>
          <w:bCs/>
        </w:rPr>
        <w:t xml:space="preserve">Accréditation n°1-2291, Comparaisons </w:t>
      </w:r>
      <w:proofErr w:type="spellStart"/>
      <w:r w:rsidRPr="00CF1442">
        <w:rPr>
          <w:rFonts w:ascii="Arial" w:hAnsi="Arial" w:cs="Arial"/>
          <w:b/>
          <w:bCs/>
        </w:rPr>
        <w:t>Interlaboratoires</w:t>
      </w:r>
      <w:proofErr w:type="spellEnd"/>
    </w:p>
    <w:p w14:paraId="3F7F8D83" w14:textId="3D8FF7F9" w:rsidR="008474AA" w:rsidRDefault="00AC52DB" w:rsidP="00AD6F78">
      <w:pPr>
        <w:pStyle w:val="Corpsdetexte"/>
        <w:jc w:val="center"/>
        <w:outlineLvl w:val="0"/>
        <w:rPr>
          <w:rStyle w:val="Consignes"/>
          <w:rFonts w:ascii="Times New Roman" w:hAnsi="Times New Roman"/>
        </w:rPr>
      </w:pPr>
      <w:r w:rsidRPr="00CF1442">
        <w:rPr>
          <w:rFonts w:ascii="Arial" w:eastAsiaTheme="minorEastAsia" w:hAnsi="Arial" w:cs="Arial"/>
          <w:b/>
          <w:bCs/>
          <w:szCs w:val="22"/>
        </w:rPr>
        <w:t>Portée disponible sur www.cofrac.fr/</w:t>
      </w:r>
    </w:p>
    <w:p w14:paraId="781E6396" w14:textId="77777777" w:rsidR="0075389A" w:rsidRDefault="0075389A" w:rsidP="0082030B">
      <w:pPr>
        <w:spacing w:after="0"/>
        <w:rPr>
          <w:rStyle w:val="Consignes"/>
          <w:rFonts w:ascii="Times New Roman" w:hAnsi="Times New Roman" w:cs="Times New Roman"/>
          <w:szCs w:val="20"/>
        </w:rPr>
      </w:pPr>
    </w:p>
    <w:p w14:paraId="1B64BB8D" w14:textId="77777777" w:rsidR="00AC52DB" w:rsidRDefault="00AC52DB" w:rsidP="0082030B">
      <w:pPr>
        <w:spacing w:after="0"/>
        <w:rPr>
          <w:rStyle w:val="Consignes"/>
          <w:rFonts w:ascii="Times New Roman" w:hAnsi="Times New Roman" w:cs="Times New Roman"/>
          <w:szCs w:val="20"/>
        </w:rPr>
      </w:pPr>
    </w:p>
    <w:p w14:paraId="027BC55A" w14:textId="77777777" w:rsidR="00AC52DB" w:rsidRDefault="00AC52DB" w:rsidP="0082030B">
      <w:pPr>
        <w:spacing w:after="0"/>
        <w:rPr>
          <w:rStyle w:val="Consignes"/>
          <w:rFonts w:ascii="Times New Roman" w:hAnsi="Times New Roman" w:cs="Times New Roman"/>
          <w:szCs w:val="20"/>
        </w:rPr>
      </w:pPr>
    </w:p>
    <w:p w14:paraId="614EB8DA" w14:textId="77777777" w:rsidR="00AC52DB" w:rsidRDefault="00AC52DB" w:rsidP="00AC52DB">
      <w:pPr>
        <w:pStyle w:val="Titre"/>
        <w:outlineLvl w:val="0"/>
        <w:rPr>
          <w:rStyle w:val="Consignes"/>
          <w:i w:val="0"/>
          <w:sz w:val="40"/>
        </w:rPr>
      </w:pPr>
      <w:r>
        <w:rPr>
          <w:rStyle w:val="Consignes"/>
          <w:sz w:val="40"/>
        </w:rPr>
        <w:t>Table des matières</w:t>
      </w:r>
    </w:p>
    <w:p w14:paraId="24167504" w14:textId="77777777" w:rsidR="00AC52DB" w:rsidRDefault="00AC52DB" w:rsidP="00AC52DB">
      <w:pPr>
        <w:pStyle w:val="Corpsdetexte"/>
        <w:jc w:val="center"/>
        <w:rPr>
          <w:rStyle w:val="Consignes"/>
        </w:rPr>
      </w:pPr>
    </w:p>
    <w:p w14:paraId="541AA180" w14:textId="1277426D" w:rsidR="000A61B4" w:rsidRDefault="00AC52DB">
      <w:pPr>
        <w:pStyle w:val="TM1"/>
        <w:rPr>
          <w:rFonts w:asciiTheme="minorHAnsi" w:eastAsiaTheme="minorEastAsia" w:hAnsiTheme="minorHAnsi" w:cstheme="minorBidi"/>
          <w:b w:val="0"/>
          <w:caps w:val="0"/>
          <w:noProof/>
          <w:sz w:val="22"/>
          <w:szCs w:val="22"/>
        </w:rPr>
      </w:pPr>
      <w:r>
        <w:rPr>
          <w:rStyle w:val="Consignes"/>
          <w:rFonts w:cs="Arial"/>
          <w:sz w:val="22"/>
          <w:szCs w:val="22"/>
        </w:rPr>
        <w:fldChar w:fldCharType="begin"/>
      </w:r>
      <w:r>
        <w:rPr>
          <w:rStyle w:val="Consignes"/>
          <w:rFonts w:cs="Arial"/>
          <w:sz w:val="22"/>
          <w:szCs w:val="22"/>
        </w:rPr>
        <w:instrText xml:space="preserve"> TOC \o "1-2" \h \z </w:instrText>
      </w:r>
      <w:r>
        <w:rPr>
          <w:rStyle w:val="Consignes"/>
          <w:rFonts w:cs="Arial"/>
          <w:sz w:val="22"/>
          <w:szCs w:val="22"/>
        </w:rPr>
        <w:fldChar w:fldCharType="separate"/>
      </w:r>
      <w:hyperlink w:anchor="_Toc7795832" w:history="1">
        <w:r w:rsidR="000A61B4" w:rsidRPr="00842337">
          <w:rPr>
            <w:rStyle w:val="Lienhypertexte"/>
            <w:noProof/>
          </w:rPr>
          <w:t>1.</w:t>
        </w:r>
        <w:r w:rsidR="000A61B4">
          <w:rPr>
            <w:rFonts w:asciiTheme="minorHAnsi" w:eastAsiaTheme="minorEastAsia" w:hAnsiTheme="minorHAnsi" w:cstheme="minorBidi"/>
            <w:b w:val="0"/>
            <w:caps w:val="0"/>
            <w:noProof/>
            <w:sz w:val="22"/>
            <w:szCs w:val="22"/>
          </w:rPr>
          <w:tab/>
        </w:r>
        <w:r w:rsidR="000A61B4" w:rsidRPr="00842337">
          <w:rPr>
            <w:rStyle w:val="Lienhypertexte"/>
            <w:noProof/>
          </w:rPr>
          <w:t>Contexte</w:t>
        </w:r>
        <w:r w:rsidR="000A61B4">
          <w:rPr>
            <w:noProof/>
            <w:webHidden/>
          </w:rPr>
          <w:tab/>
        </w:r>
        <w:r w:rsidR="000A61B4">
          <w:rPr>
            <w:noProof/>
            <w:webHidden/>
          </w:rPr>
          <w:fldChar w:fldCharType="begin"/>
        </w:r>
        <w:r w:rsidR="000A61B4">
          <w:rPr>
            <w:noProof/>
            <w:webHidden/>
          </w:rPr>
          <w:instrText xml:space="preserve"> PAGEREF _Toc7795832 \h </w:instrText>
        </w:r>
        <w:r w:rsidR="000A61B4">
          <w:rPr>
            <w:noProof/>
            <w:webHidden/>
          </w:rPr>
        </w:r>
        <w:r w:rsidR="000A61B4">
          <w:rPr>
            <w:noProof/>
            <w:webHidden/>
          </w:rPr>
          <w:fldChar w:fldCharType="separate"/>
        </w:r>
        <w:r w:rsidR="008F1C71">
          <w:rPr>
            <w:noProof/>
            <w:webHidden/>
          </w:rPr>
          <w:t>3</w:t>
        </w:r>
        <w:r w:rsidR="000A61B4">
          <w:rPr>
            <w:noProof/>
            <w:webHidden/>
          </w:rPr>
          <w:fldChar w:fldCharType="end"/>
        </w:r>
      </w:hyperlink>
    </w:p>
    <w:p w14:paraId="1CB29261" w14:textId="09C09E19" w:rsidR="000A61B4" w:rsidRDefault="006032B6">
      <w:pPr>
        <w:pStyle w:val="TM1"/>
        <w:rPr>
          <w:rFonts w:asciiTheme="minorHAnsi" w:eastAsiaTheme="minorEastAsia" w:hAnsiTheme="minorHAnsi" w:cstheme="minorBidi"/>
          <w:b w:val="0"/>
          <w:caps w:val="0"/>
          <w:noProof/>
          <w:sz w:val="22"/>
          <w:szCs w:val="22"/>
        </w:rPr>
      </w:pPr>
      <w:hyperlink w:anchor="_Toc7795833" w:history="1">
        <w:r w:rsidR="000A61B4" w:rsidRPr="00842337">
          <w:rPr>
            <w:rStyle w:val="Lienhypertexte"/>
            <w:noProof/>
          </w:rPr>
          <w:t>2.</w:t>
        </w:r>
        <w:r w:rsidR="000A61B4">
          <w:rPr>
            <w:rFonts w:asciiTheme="minorHAnsi" w:eastAsiaTheme="minorEastAsia" w:hAnsiTheme="minorHAnsi" w:cstheme="minorBidi"/>
            <w:b w:val="0"/>
            <w:caps w:val="0"/>
            <w:noProof/>
            <w:sz w:val="22"/>
            <w:szCs w:val="22"/>
          </w:rPr>
          <w:tab/>
        </w:r>
        <w:r w:rsidR="000A61B4" w:rsidRPr="00842337">
          <w:rPr>
            <w:rStyle w:val="Lienhypertexte"/>
            <w:noProof/>
          </w:rPr>
          <w:t>objectif</w:t>
        </w:r>
        <w:r w:rsidR="000A61B4">
          <w:rPr>
            <w:noProof/>
            <w:webHidden/>
          </w:rPr>
          <w:tab/>
        </w:r>
        <w:r w:rsidR="000A61B4">
          <w:rPr>
            <w:noProof/>
            <w:webHidden/>
          </w:rPr>
          <w:fldChar w:fldCharType="begin"/>
        </w:r>
        <w:r w:rsidR="000A61B4">
          <w:rPr>
            <w:noProof/>
            <w:webHidden/>
          </w:rPr>
          <w:instrText xml:space="preserve"> PAGEREF _Toc7795833 \h </w:instrText>
        </w:r>
        <w:r w:rsidR="000A61B4">
          <w:rPr>
            <w:noProof/>
            <w:webHidden/>
          </w:rPr>
        </w:r>
        <w:r w:rsidR="000A61B4">
          <w:rPr>
            <w:noProof/>
            <w:webHidden/>
          </w:rPr>
          <w:fldChar w:fldCharType="separate"/>
        </w:r>
        <w:r w:rsidR="008F1C71">
          <w:rPr>
            <w:noProof/>
            <w:webHidden/>
          </w:rPr>
          <w:t>4</w:t>
        </w:r>
        <w:r w:rsidR="000A61B4">
          <w:rPr>
            <w:noProof/>
            <w:webHidden/>
          </w:rPr>
          <w:fldChar w:fldCharType="end"/>
        </w:r>
      </w:hyperlink>
    </w:p>
    <w:p w14:paraId="09A655C7" w14:textId="1E06CD5A" w:rsidR="000A61B4" w:rsidRDefault="006032B6">
      <w:pPr>
        <w:pStyle w:val="TM1"/>
        <w:rPr>
          <w:rFonts w:asciiTheme="minorHAnsi" w:eastAsiaTheme="minorEastAsia" w:hAnsiTheme="minorHAnsi" w:cstheme="minorBidi"/>
          <w:b w:val="0"/>
          <w:caps w:val="0"/>
          <w:noProof/>
          <w:sz w:val="22"/>
          <w:szCs w:val="22"/>
        </w:rPr>
      </w:pPr>
      <w:hyperlink w:anchor="_Toc7795834" w:history="1">
        <w:r w:rsidR="000A61B4" w:rsidRPr="00842337">
          <w:rPr>
            <w:rStyle w:val="Lienhypertexte"/>
            <w:noProof/>
          </w:rPr>
          <w:t>3.</w:t>
        </w:r>
        <w:r w:rsidR="000A61B4">
          <w:rPr>
            <w:rFonts w:asciiTheme="minorHAnsi" w:eastAsiaTheme="minorEastAsia" w:hAnsiTheme="minorHAnsi" w:cstheme="minorBidi"/>
            <w:b w:val="0"/>
            <w:caps w:val="0"/>
            <w:noProof/>
            <w:sz w:val="22"/>
            <w:szCs w:val="22"/>
          </w:rPr>
          <w:tab/>
        </w:r>
        <w:r w:rsidR="000A61B4" w:rsidRPr="00842337">
          <w:rPr>
            <w:rStyle w:val="Lienhypertexte"/>
            <w:noProof/>
          </w:rPr>
          <w:t>laboratoires concErnés</w:t>
        </w:r>
        <w:r w:rsidR="000A61B4">
          <w:rPr>
            <w:noProof/>
            <w:webHidden/>
          </w:rPr>
          <w:tab/>
        </w:r>
        <w:r w:rsidR="000A61B4">
          <w:rPr>
            <w:noProof/>
            <w:webHidden/>
          </w:rPr>
          <w:fldChar w:fldCharType="begin"/>
        </w:r>
        <w:r w:rsidR="000A61B4">
          <w:rPr>
            <w:noProof/>
            <w:webHidden/>
          </w:rPr>
          <w:instrText xml:space="preserve"> PAGEREF _Toc7795834 \h </w:instrText>
        </w:r>
        <w:r w:rsidR="000A61B4">
          <w:rPr>
            <w:noProof/>
            <w:webHidden/>
          </w:rPr>
        </w:r>
        <w:r w:rsidR="000A61B4">
          <w:rPr>
            <w:noProof/>
            <w:webHidden/>
          </w:rPr>
          <w:fldChar w:fldCharType="separate"/>
        </w:r>
        <w:r w:rsidR="008F1C71">
          <w:rPr>
            <w:noProof/>
            <w:webHidden/>
          </w:rPr>
          <w:t>4</w:t>
        </w:r>
        <w:r w:rsidR="000A61B4">
          <w:rPr>
            <w:noProof/>
            <w:webHidden/>
          </w:rPr>
          <w:fldChar w:fldCharType="end"/>
        </w:r>
      </w:hyperlink>
    </w:p>
    <w:p w14:paraId="4D357228" w14:textId="629A8C54" w:rsidR="000A61B4" w:rsidRDefault="006032B6">
      <w:pPr>
        <w:pStyle w:val="TM1"/>
        <w:rPr>
          <w:rFonts w:asciiTheme="minorHAnsi" w:eastAsiaTheme="minorEastAsia" w:hAnsiTheme="minorHAnsi" w:cstheme="minorBidi"/>
          <w:b w:val="0"/>
          <w:caps w:val="0"/>
          <w:noProof/>
          <w:sz w:val="22"/>
          <w:szCs w:val="22"/>
        </w:rPr>
      </w:pPr>
      <w:hyperlink w:anchor="_Toc7795835" w:history="1">
        <w:r w:rsidR="000A61B4" w:rsidRPr="00842337">
          <w:rPr>
            <w:rStyle w:val="Lienhypertexte"/>
            <w:noProof/>
          </w:rPr>
          <w:t>4.</w:t>
        </w:r>
        <w:r w:rsidR="000A61B4">
          <w:rPr>
            <w:rFonts w:asciiTheme="minorHAnsi" w:eastAsiaTheme="minorEastAsia" w:hAnsiTheme="minorHAnsi" w:cstheme="minorBidi"/>
            <w:b w:val="0"/>
            <w:caps w:val="0"/>
            <w:noProof/>
            <w:sz w:val="22"/>
            <w:szCs w:val="22"/>
          </w:rPr>
          <w:tab/>
        </w:r>
        <w:r w:rsidR="000A61B4" w:rsidRPr="00842337">
          <w:rPr>
            <w:rStyle w:val="Lienhypertexte"/>
            <w:noProof/>
          </w:rPr>
          <w:t>Prescriptions techniques générales</w:t>
        </w:r>
        <w:r w:rsidR="000A61B4">
          <w:rPr>
            <w:noProof/>
            <w:webHidden/>
          </w:rPr>
          <w:tab/>
        </w:r>
        <w:r w:rsidR="000A61B4">
          <w:rPr>
            <w:noProof/>
            <w:webHidden/>
          </w:rPr>
          <w:fldChar w:fldCharType="begin"/>
        </w:r>
        <w:r w:rsidR="000A61B4">
          <w:rPr>
            <w:noProof/>
            <w:webHidden/>
          </w:rPr>
          <w:instrText xml:space="preserve"> PAGEREF _Toc7795835 \h </w:instrText>
        </w:r>
        <w:r w:rsidR="000A61B4">
          <w:rPr>
            <w:noProof/>
            <w:webHidden/>
          </w:rPr>
        </w:r>
        <w:r w:rsidR="000A61B4">
          <w:rPr>
            <w:noProof/>
            <w:webHidden/>
          </w:rPr>
          <w:fldChar w:fldCharType="separate"/>
        </w:r>
        <w:r w:rsidR="008F1C71">
          <w:rPr>
            <w:noProof/>
            <w:webHidden/>
          </w:rPr>
          <w:t>4</w:t>
        </w:r>
        <w:r w:rsidR="000A61B4">
          <w:rPr>
            <w:noProof/>
            <w:webHidden/>
          </w:rPr>
          <w:fldChar w:fldCharType="end"/>
        </w:r>
      </w:hyperlink>
    </w:p>
    <w:p w14:paraId="16695195" w14:textId="32FC8D1C" w:rsidR="000A61B4" w:rsidRDefault="006032B6">
      <w:pPr>
        <w:pStyle w:val="TM2"/>
        <w:tabs>
          <w:tab w:val="left" w:pos="1134"/>
        </w:tabs>
        <w:rPr>
          <w:rFonts w:asciiTheme="minorHAnsi" w:eastAsiaTheme="minorEastAsia" w:hAnsiTheme="minorHAnsi" w:cstheme="minorBidi"/>
          <w:noProof/>
          <w:sz w:val="22"/>
          <w:szCs w:val="22"/>
        </w:rPr>
      </w:pPr>
      <w:hyperlink w:anchor="_Toc7795836" w:history="1">
        <w:r w:rsidR="000A61B4" w:rsidRPr="00842337">
          <w:rPr>
            <w:rStyle w:val="Lienhypertexte"/>
            <w:noProof/>
          </w:rPr>
          <w:t>4.1.</w:t>
        </w:r>
        <w:r w:rsidR="000A61B4">
          <w:rPr>
            <w:rFonts w:asciiTheme="minorHAnsi" w:eastAsiaTheme="minorEastAsia" w:hAnsiTheme="minorHAnsi" w:cstheme="minorBidi"/>
            <w:noProof/>
            <w:sz w:val="22"/>
            <w:szCs w:val="22"/>
          </w:rPr>
          <w:tab/>
        </w:r>
        <w:r w:rsidR="000A61B4" w:rsidRPr="00842337">
          <w:rPr>
            <w:rStyle w:val="Lienhypertexte"/>
            <w:noProof/>
          </w:rPr>
          <w:t>Modalités d’inscription</w:t>
        </w:r>
        <w:r w:rsidR="000A61B4">
          <w:rPr>
            <w:noProof/>
            <w:webHidden/>
          </w:rPr>
          <w:tab/>
        </w:r>
        <w:r w:rsidR="000A61B4">
          <w:rPr>
            <w:noProof/>
            <w:webHidden/>
          </w:rPr>
          <w:fldChar w:fldCharType="begin"/>
        </w:r>
        <w:r w:rsidR="000A61B4">
          <w:rPr>
            <w:noProof/>
            <w:webHidden/>
          </w:rPr>
          <w:instrText xml:space="preserve"> PAGEREF _Toc7795836 \h </w:instrText>
        </w:r>
        <w:r w:rsidR="000A61B4">
          <w:rPr>
            <w:noProof/>
            <w:webHidden/>
          </w:rPr>
        </w:r>
        <w:r w:rsidR="000A61B4">
          <w:rPr>
            <w:noProof/>
            <w:webHidden/>
          </w:rPr>
          <w:fldChar w:fldCharType="separate"/>
        </w:r>
        <w:r w:rsidR="008F1C71">
          <w:rPr>
            <w:noProof/>
            <w:webHidden/>
          </w:rPr>
          <w:t>4</w:t>
        </w:r>
        <w:r w:rsidR="000A61B4">
          <w:rPr>
            <w:noProof/>
            <w:webHidden/>
          </w:rPr>
          <w:fldChar w:fldCharType="end"/>
        </w:r>
      </w:hyperlink>
    </w:p>
    <w:p w14:paraId="616B8DEE" w14:textId="274D970F" w:rsidR="000A61B4" w:rsidRDefault="006032B6">
      <w:pPr>
        <w:pStyle w:val="TM2"/>
        <w:tabs>
          <w:tab w:val="left" w:pos="1134"/>
        </w:tabs>
        <w:rPr>
          <w:rFonts w:asciiTheme="minorHAnsi" w:eastAsiaTheme="minorEastAsia" w:hAnsiTheme="minorHAnsi" w:cstheme="minorBidi"/>
          <w:noProof/>
          <w:sz w:val="22"/>
          <w:szCs w:val="22"/>
        </w:rPr>
      </w:pPr>
      <w:hyperlink w:anchor="_Toc7795837" w:history="1">
        <w:r w:rsidR="000A61B4" w:rsidRPr="00842337">
          <w:rPr>
            <w:rStyle w:val="Lienhypertexte"/>
            <w:noProof/>
          </w:rPr>
          <w:t>4.2.</w:t>
        </w:r>
        <w:r w:rsidR="000A61B4">
          <w:rPr>
            <w:rFonts w:asciiTheme="minorHAnsi" w:eastAsiaTheme="minorEastAsia" w:hAnsiTheme="minorHAnsi" w:cstheme="minorBidi"/>
            <w:noProof/>
            <w:sz w:val="22"/>
            <w:szCs w:val="22"/>
          </w:rPr>
          <w:tab/>
        </w:r>
        <w:r w:rsidR="000A61B4" w:rsidRPr="00842337">
          <w:rPr>
            <w:rStyle w:val="Lienhypertexte"/>
            <w:noProof/>
          </w:rPr>
          <w:t>Engagements de l’INERIS</w:t>
        </w:r>
        <w:r w:rsidR="000A61B4">
          <w:rPr>
            <w:noProof/>
            <w:webHidden/>
          </w:rPr>
          <w:tab/>
        </w:r>
        <w:r w:rsidR="000A61B4">
          <w:rPr>
            <w:noProof/>
            <w:webHidden/>
          </w:rPr>
          <w:fldChar w:fldCharType="begin"/>
        </w:r>
        <w:r w:rsidR="000A61B4">
          <w:rPr>
            <w:noProof/>
            <w:webHidden/>
          </w:rPr>
          <w:instrText xml:space="preserve"> PAGEREF _Toc7795837 \h </w:instrText>
        </w:r>
        <w:r w:rsidR="000A61B4">
          <w:rPr>
            <w:noProof/>
            <w:webHidden/>
          </w:rPr>
        </w:r>
        <w:r w:rsidR="000A61B4">
          <w:rPr>
            <w:noProof/>
            <w:webHidden/>
          </w:rPr>
          <w:fldChar w:fldCharType="separate"/>
        </w:r>
        <w:r w:rsidR="008F1C71">
          <w:rPr>
            <w:noProof/>
            <w:webHidden/>
          </w:rPr>
          <w:t>5</w:t>
        </w:r>
        <w:r w:rsidR="000A61B4">
          <w:rPr>
            <w:noProof/>
            <w:webHidden/>
          </w:rPr>
          <w:fldChar w:fldCharType="end"/>
        </w:r>
      </w:hyperlink>
    </w:p>
    <w:p w14:paraId="7630C444" w14:textId="754CCAA1" w:rsidR="000A61B4" w:rsidRDefault="006032B6">
      <w:pPr>
        <w:pStyle w:val="TM2"/>
        <w:tabs>
          <w:tab w:val="left" w:pos="1134"/>
        </w:tabs>
        <w:rPr>
          <w:rFonts w:asciiTheme="minorHAnsi" w:eastAsiaTheme="minorEastAsia" w:hAnsiTheme="minorHAnsi" w:cstheme="minorBidi"/>
          <w:noProof/>
          <w:sz w:val="22"/>
          <w:szCs w:val="22"/>
        </w:rPr>
      </w:pPr>
      <w:hyperlink w:anchor="_Toc7795838" w:history="1">
        <w:r w:rsidR="000A61B4" w:rsidRPr="00842337">
          <w:rPr>
            <w:rStyle w:val="Lienhypertexte"/>
            <w:noProof/>
          </w:rPr>
          <w:t>4.3.</w:t>
        </w:r>
        <w:r w:rsidR="000A61B4">
          <w:rPr>
            <w:rFonts w:asciiTheme="minorHAnsi" w:eastAsiaTheme="minorEastAsia" w:hAnsiTheme="minorHAnsi" w:cstheme="minorBidi"/>
            <w:noProof/>
            <w:sz w:val="22"/>
            <w:szCs w:val="22"/>
          </w:rPr>
          <w:tab/>
        </w:r>
        <w:r w:rsidR="000A61B4" w:rsidRPr="00842337">
          <w:rPr>
            <w:rStyle w:val="Lienhypertexte"/>
            <w:noProof/>
          </w:rPr>
          <w:t>Engagements des participants</w:t>
        </w:r>
        <w:r w:rsidR="000A61B4">
          <w:rPr>
            <w:noProof/>
            <w:webHidden/>
          </w:rPr>
          <w:tab/>
        </w:r>
        <w:r w:rsidR="000A61B4">
          <w:rPr>
            <w:noProof/>
            <w:webHidden/>
          </w:rPr>
          <w:fldChar w:fldCharType="begin"/>
        </w:r>
        <w:r w:rsidR="000A61B4">
          <w:rPr>
            <w:noProof/>
            <w:webHidden/>
          </w:rPr>
          <w:instrText xml:space="preserve"> PAGEREF _Toc7795838 \h </w:instrText>
        </w:r>
        <w:r w:rsidR="000A61B4">
          <w:rPr>
            <w:noProof/>
            <w:webHidden/>
          </w:rPr>
        </w:r>
        <w:r w:rsidR="000A61B4">
          <w:rPr>
            <w:noProof/>
            <w:webHidden/>
          </w:rPr>
          <w:fldChar w:fldCharType="separate"/>
        </w:r>
        <w:r w:rsidR="008F1C71">
          <w:rPr>
            <w:noProof/>
            <w:webHidden/>
          </w:rPr>
          <w:t>6</w:t>
        </w:r>
        <w:r w:rsidR="000A61B4">
          <w:rPr>
            <w:noProof/>
            <w:webHidden/>
          </w:rPr>
          <w:fldChar w:fldCharType="end"/>
        </w:r>
      </w:hyperlink>
    </w:p>
    <w:p w14:paraId="47E6589E" w14:textId="783B6FCA" w:rsidR="000A61B4" w:rsidRDefault="006032B6">
      <w:pPr>
        <w:pStyle w:val="TM2"/>
        <w:tabs>
          <w:tab w:val="left" w:pos="1134"/>
        </w:tabs>
        <w:rPr>
          <w:rFonts w:asciiTheme="minorHAnsi" w:eastAsiaTheme="minorEastAsia" w:hAnsiTheme="minorHAnsi" w:cstheme="minorBidi"/>
          <w:noProof/>
          <w:sz w:val="22"/>
          <w:szCs w:val="22"/>
        </w:rPr>
      </w:pPr>
      <w:hyperlink w:anchor="_Toc7795839" w:history="1">
        <w:r w:rsidR="000A61B4" w:rsidRPr="00842337">
          <w:rPr>
            <w:rStyle w:val="Lienhypertexte"/>
            <w:noProof/>
          </w:rPr>
          <w:t>4.4.</w:t>
        </w:r>
        <w:r w:rsidR="000A61B4">
          <w:rPr>
            <w:rFonts w:asciiTheme="minorHAnsi" w:eastAsiaTheme="minorEastAsia" w:hAnsiTheme="minorHAnsi" w:cstheme="minorBidi"/>
            <w:noProof/>
            <w:sz w:val="22"/>
            <w:szCs w:val="22"/>
          </w:rPr>
          <w:tab/>
        </w:r>
        <w:r w:rsidR="000A61B4" w:rsidRPr="00842337">
          <w:rPr>
            <w:rStyle w:val="Lienhypertexte"/>
            <w:noProof/>
          </w:rPr>
          <w:t>Communication</w:t>
        </w:r>
        <w:r w:rsidR="000A61B4">
          <w:rPr>
            <w:noProof/>
            <w:webHidden/>
          </w:rPr>
          <w:tab/>
        </w:r>
        <w:r w:rsidR="000A61B4">
          <w:rPr>
            <w:noProof/>
            <w:webHidden/>
          </w:rPr>
          <w:fldChar w:fldCharType="begin"/>
        </w:r>
        <w:r w:rsidR="000A61B4">
          <w:rPr>
            <w:noProof/>
            <w:webHidden/>
          </w:rPr>
          <w:instrText xml:space="preserve"> PAGEREF _Toc7795839 \h </w:instrText>
        </w:r>
        <w:r w:rsidR="000A61B4">
          <w:rPr>
            <w:noProof/>
            <w:webHidden/>
          </w:rPr>
        </w:r>
        <w:r w:rsidR="000A61B4">
          <w:rPr>
            <w:noProof/>
            <w:webHidden/>
          </w:rPr>
          <w:fldChar w:fldCharType="separate"/>
        </w:r>
        <w:r w:rsidR="008F1C71">
          <w:rPr>
            <w:noProof/>
            <w:webHidden/>
          </w:rPr>
          <w:t>6</w:t>
        </w:r>
        <w:r w:rsidR="000A61B4">
          <w:rPr>
            <w:noProof/>
            <w:webHidden/>
          </w:rPr>
          <w:fldChar w:fldCharType="end"/>
        </w:r>
      </w:hyperlink>
    </w:p>
    <w:p w14:paraId="6AE27F3C" w14:textId="7E016C4F" w:rsidR="000A61B4" w:rsidRDefault="006032B6">
      <w:pPr>
        <w:pStyle w:val="TM1"/>
        <w:rPr>
          <w:rFonts w:asciiTheme="minorHAnsi" w:eastAsiaTheme="minorEastAsia" w:hAnsiTheme="minorHAnsi" w:cstheme="minorBidi"/>
          <w:b w:val="0"/>
          <w:caps w:val="0"/>
          <w:noProof/>
          <w:sz w:val="22"/>
          <w:szCs w:val="22"/>
        </w:rPr>
      </w:pPr>
      <w:hyperlink w:anchor="_Toc7795840" w:history="1">
        <w:r w:rsidR="000A61B4" w:rsidRPr="00842337">
          <w:rPr>
            <w:rStyle w:val="Lienhypertexte"/>
            <w:noProof/>
          </w:rPr>
          <w:t>5.</w:t>
        </w:r>
        <w:r w:rsidR="000A61B4">
          <w:rPr>
            <w:rFonts w:asciiTheme="minorHAnsi" w:eastAsiaTheme="minorEastAsia" w:hAnsiTheme="minorHAnsi" w:cstheme="minorBidi"/>
            <w:b w:val="0"/>
            <w:caps w:val="0"/>
            <w:noProof/>
            <w:sz w:val="22"/>
            <w:szCs w:val="22"/>
          </w:rPr>
          <w:tab/>
        </w:r>
        <w:r w:rsidR="000A61B4" w:rsidRPr="00842337">
          <w:rPr>
            <w:rStyle w:val="Lienhypertexte"/>
            <w:noProof/>
          </w:rPr>
          <w:t>ANNEXES</w:t>
        </w:r>
        <w:r w:rsidR="000A61B4">
          <w:rPr>
            <w:noProof/>
            <w:webHidden/>
          </w:rPr>
          <w:tab/>
        </w:r>
        <w:r w:rsidR="000A61B4">
          <w:rPr>
            <w:noProof/>
            <w:webHidden/>
          </w:rPr>
          <w:fldChar w:fldCharType="begin"/>
        </w:r>
        <w:r w:rsidR="000A61B4">
          <w:rPr>
            <w:noProof/>
            <w:webHidden/>
          </w:rPr>
          <w:instrText xml:space="preserve"> PAGEREF _Toc7795840 \h </w:instrText>
        </w:r>
        <w:r w:rsidR="000A61B4">
          <w:rPr>
            <w:noProof/>
            <w:webHidden/>
          </w:rPr>
        </w:r>
        <w:r w:rsidR="000A61B4">
          <w:rPr>
            <w:noProof/>
            <w:webHidden/>
          </w:rPr>
          <w:fldChar w:fldCharType="separate"/>
        </w:r>
        <w:r w:rsidR="008F1C71">
          <w:rPr>
            <w:noProof/>
            <w:webHidden/>
          </w:rPr>
          <w:t>7</w:t>
        </w:r>
        <w:r w:rsidR="000A61B4">
          <w:rPr>
            <w:noProof/>
            <w:webHidden/>
          </w:rPr>
          <w:fldChar w:fldCharType="end"/>
        </w:r>
      </w:hyperlink>
    </w:p>
    <w:p w14:paraId="49300887" w14:textId="257351EC" w:rsidR="00AC52DB" w:rsidRDefault="00AC52DB" w:rsidP="00AC52DB">
      <w:pPr>
        <w:spacing w:after="0"/>
        <w:rPr>
          <w:rStyle w:val="Consignes"/>
          <w:rFonts w:ascii="Arial" w:hAnsi="Arial" w:cs="Arial"/>
          <w:color w:val="7030A0"/>
        </w:rPr>
      </w:pPr>
      <w:r>
        <w:rPr>
          <w:rStyle w:val="Consignes"/>
          <w:rFonts w:cs="Arial"/>
          <w:sz w:val="22"/>
        </w:rPr>
        <w:fldChar w:fldCharType="end"/>
      </w:r>
    </w:p>
    <w:p w14:paraId="52C3EC52" w14:textId="114D4CF4" w:rsidR="00FB312D" w:rsidRDefault="00FB312D" w:rsidP="00AC52DB">
      <w:pPr>
        <w:spacing w:after="0"/>
        <w:rPr>
          <w:rStyle w:val="Consignes"/>
          <w:rFonts w:ascii="Times New Roman" w:hAnsi="Times New Roman" w:cs="Times New Roman"/>
          <w:szCs w:val="20"/>
        </w:rPr>
      </w:pPr>
      <w:r>
        <w:rPr>
          <w:rStyle w:val="Consignes"/>
          <w:rFonts w:ascii="Times New Roman" w:hAnsi="Times New Roman" w:cs="Times New Roman"/>
          <w:szCs w:val="20"/>
        </w:rPr>
        <w:br w:type="page"/>
      </w:r>
    </w:p>
    <w:p w14:paraId="59B23E0D" w14:textId="77777777" w:rsidR="00AC52DB" w:rsidRPr="00071A7D" w:rsidRDefault="00AC52DB" w:rsidP="00AC52DB">
      <w:pPr>
        <w:pStyle w:val="Titre1"/>
        <w:tabs>
          <w:tab w:val="clear" w:pos="360"/>
          <w:tab w:val="num" w:pos="397"/>
        </w:tabs>
        <w:ind w:left="397" w:hanging="397"/>
        <w:rPr>
          <w:color w:val="0070C0"/>
        </w:rPr>
      </w:pPr>
      <w:bookmarkStart w:id="3" w:name="_Toc415243404"/>
      <w:bookmarkStart w:id="4" w:name="_Toc4757821"/>
      <w:bookmarkStart w:id="5" w:name="_Toc7795832"/>
      <w:r w:rsidRPr="00071A7D">
        <w:rPr>
          <w:color w:val="0070C0"/>
        </w:rPr>
        <w:lastRenderedPageBreak/>
        <w:t>Contexte</w:t>
      </w:r>
      <w:bookmarkEnd w:id="3"/>
      <w:bookmarkEnd w:id="4"/>
      <w:bookmarkEnd w:id="5"/>
    </w:p>
    <w:p w14:paraId="4553747D" w14:textId="77777777" w:rsidR="00FB312D" w:rsidRPr="00FB312D" w:rsidRDefault="00FB312D" w:rsidP="00965A53">
      <w:pPr>
        <w:autoSpaceDE w:val="0"/>
        <w:autoSpaceDN w:val="0"/>
        <w:adjustRightInd w:val="0"/>
        <w:spacing w:beforeLines="60" w:before="144" w:afterLines="60" w:after="144"/>
        <w:jc w:val="both"/>
        <w:rPr>
          <w:rFonts w:ascii="Arial" w:hAnsi="Arial" w:cs="Arial"/>
        </w:rPr>
      </w:pPr>
      <w:bookmarkStart w:id="6" w:name="_Toc415243405"/>
      <w:bookmarkStart w:id="7" w:name="_Toc4757822"/>
      <w:r w:rsidRPr="00FB312D">
        <w:rPr>
          <w:rFonts w:ascii="Arial" w:hAnsi="Arial" w:cs="Arial"/>
        </w:rPr>
        <w:t>La loi portant l’engagement national pour l’environnement a rendu obligatoire la surveillance de la qualité de l’air intérieur dans certains établissements recevant un public sensible (articles L. 221-8 et R. 221-30 et suivants du code de l’environnement). Les établissements concernés sont notamment ceux accueillant des enfants :</w:t>
      </w:r>
    </w:p>
    <w:p w14:paraId="2DA8A877" w14:textId="77777777" w:rsidR="00FB312D" w:rsidRPr="00FB312D" w:rsidRDefault="00FB312D" w:rsidP="00914F84">
      <w:pPr>
        <w:numPr>
          <w:ilvl w:val="0"/>
          <w:numId w:val="5"/>
        </w:numPr>
        <w:autoSpaceDE w:val="0"/>
        <w:autoSpaceDN w:val="0"/>
        <w:adjustRightInd w:val="0"/>
        <w:spacing w:beforeLines="60" w:before="144" w:afterLines="60" w:after="144" w:line="240" w:lineRule="auto"/>
        <w:ind w:left="714" w:hanging="357"/>
        <w:jc w:val="both"/>
        <w:rPr>
          <w:rFonts w:ascii="Arial" w:hAnsi="Arial" w:cs="Arial"/>
        </w:rPr>
      </w:pPr>
      <w:proofErr w:type="gramStart"/>
      <w:r w:rsidRPr="00FB312D">
        <w:rPr>
          <w:rFonts w:ascii="Arial" w:hAnsi="Arial" w:cs="Arial"/>
        </w:rPr>
        <w:t>les</w:t>
      </w:r>
      <w:proofErr w:type="gramEnd"/>
      <w:r w:rsidRPr="00FB312D">
        <w:rPr>
          <w:rFonts w:ascii="Arial" w:hAnsi="Arial" w:cs="Arial"/>
        </w:rPr>
        <w:t xml:space="preserve"> établissements d’accueil collectif d’enfants de moins de 6 ans (crèches, haltes-garderies…) ;</w:t>
      </w:r>
    </w:p>
    <w:p w14:paraId="3A53BAE4" w14:textId="77777777" w:rsidR="00FB312D" w:rsidRPr="00FB312D" w:rsidRDefault="00FB312D" w:rsidP="00914F84">
      <w:pPr>
        <w:numPr>
          <w:ilvl w:val="0"/>
          <w:numId w:val="5"/>
        </w:numPr>
        <w:autoSpaceDE w:val="0"/>
        <w:autoSpaceDN w:val="0"/>
        <w:adjustRightInd w:val="0"/>
        <w:spacing w:beforeLines="60" w:before="144" w:afterLines="60" w:after="144" w:line="240" w:lineRule="auto"/>
        <w:ind w:left="714" w:hanging="357"/>
        <w:jc w:val="both"/>
        <w:rPr>
          <w:rFonts w:ascii="Arial" w:hAnsi="Arial" w:cs="Arial"/>
        </w:rPr>
      </w:pPr>
      <w:proofErr w:type="gramStart"/>
      <w:r w:rsidRPr="00FB312D">
        <w:rPr>
          <w:rFonts w:ascii="Arial" w:hAnsi="Arial" w:cs="Arial"/>
        </w:rPr>
        <w:t>les</w:t>
      </w:r>
      <w:proofErr w:type="gramEnd"/>
      <w:r w:rsidRPr="00FB312D">
        <w:rPr>
          <w:rFonts w:ascii="Arial" w:hAnsi="Arial" w:cs="Arial"/>
        </w:rPr>
        <w:t xml:space="preserve"> centres de loisirs ;</w:t>
      </w:r>
    </w:p>
    <w:p w14:paraId="3935989E" w14:textId="77777777" w:rsidR="00FB312D" w:rsidRPr="00FB312D" w:rsidRDefault="00FB312D" w:rsidP="00914F84">
      <w:pPr>
        <w:numPr>
          <w:ilvl w:val="0"/>
          <w:numId w:val="5"/>
        </w:numPr>
        <w:autoSpaceDE w:val="0"/>
        <w:autoSpaceDN w:val="0"/>
        <w:adjustRightInd w:val="0"/>
        <w:spacing w:beforeLines="60" w:before="144" w:afterLines="60" w:after="144" w:line="240" w:lineRule="auto"/>
        <w:ind w:left="714" w:hanging="357"/>
        <w:jc w:val="both"/>
        <w:rPr>
          <w:rFonts w:ascii="Arial" w:hAnsi="Arial" w:cs="Arial"/>
        </w:rPr>
      </w:pPr>
      <w:proofErr w:type="gramStart"/>
      <w:r w:rsidRPr="00FB312D">
        <w:rPr>
          <w:rFonts w:ascii="Arial" w:hAnsi="Arial" w:cs="Arial"/>
        </w:rPr>
        <w:t>les</w:t>
      </w:r>
      <w:proofErr w:type="gramEnd"/>
      <w:r w:rsidRPr="00FB312D">
        <w:rPr>
          <w:rFonts w:ascii="Arial" w:hAnsi="Arial" w:cs="Arial"/>
        </w:rPr>
        <w:t xml:space="preserve"> établissements d’enseignement ou de formation professionnelle du premier et du second degré (écoles maternelles, élémentaires, collèges, lycées…).</w:t>
      </w:r>
    </w:p>
    <w:p w14:paraId="582CAC6E" w14:textId="77777777" w:rsidR="00FB312D" w:rsidRPr="00FB312D" w:rsidRDefault="00FB312D" w:rsidP="00965A53">
      <w:pPr>
        <w:autoSpaceDE w:val="0"/>
        <w:autoSpaceDN w:val="0"/>
        <w:adjustRightInd w:val="0"/>
        <w:spacing w:beforeLines="60" w:before="144" w:afterLines="60" w:after="144"/>
        <w:jc w:val="both"/>
        <w:rPr>
          <w:rFonts w:ascii="Arial" w:hAnsi="Arial" w:cs="Arial"/>
        </w:rPr>
      </w:pPr>
      <w:r w:rsidRPr="00FB312D">
        <w:rPr>
          <w:rFonts w:ascii="Arial" w:hAnsi="Arial" w:cs="Arial"/>
        </w:rPr>
        <w:t>Le dispositif réglementaire encadrant la surveillance de la qualité de l’air intérieur dans ces établissements, révisé en 2015, comporte :</w:t>
      </w:r>
    </w:p>
    <w:p w14:paraId="44DFD94B" w14:textId="77777777" w:rsidR="00FB312D" w:rsidRPr="00FB312D" w:rsidRDefault="00FB312D" w:rsidP="00914F84">
      <w:pPr>
        <w:numPr>
          <w:ilvl w:val="0"/>
          <w:numId w:val="5"/>
        </w:numPr>
        <w:autoSpaceDE w:val="0"/>
        <w:autoSpaceDN w:val="0"/>
        <w:adjustRightInd w:val="0"/>
        <w:spacing w:beforeLines="60" w:before="144" w:afterLines="60" w:after="144" w:line="240" w:lineRule="auto"/>
        <w:ind w:left="714" w:hanging="357"/>
        <w:jc w:val="both"/>
        <w:rPr>
          <w:rFonts w:ascii="Arial" w:hAnsi="Arial" w:cs="Arial"/>
        </w:rPr>
      </w:pPr>
      <w:proofErr w:type="gramStart"/>
      <w:r w:rsidRPr="00FB312D">
        <w:rPr>
          <w:rFonts w:ascii="Arial" w:hAnsi="Arial" w:cs="Arial"/>
        </w:rPr>
        <w:t>une</w:t>
      </w:r>
      <w:proofErr w:type="gramEnd"/>
      <w:r w:rsidRPr="00FB312D">
        <w:rPr>
          <w:rFonts w:ascii="Arial" w:hAnsi="Arial" w:cs="Arial"/>
        </w:rPr>
        <w:t xml:space="preserve"> évaluation obligatoire des moyens d’aération qui peut être effectuée par les services techniques de l’établissement ;</w:t>
      </w:r>
    </w:p>
    <w:p w14:paraId="5A9FEA36" w14:textId="77777777" w:rsidR="00FB312D" w:rsidRPr="00FB312D" w:rsidRDefault="00FB312D" w:rsidP="00914F84">
      <w:pPr>
        <w:numPr>
          <w:ilvl w:val="0"/>
          <w:numId w:val="5"/>
        </w:numPr>
        <w:autoSpaceDE w:val="0"/>
        <w:autoSpaceDN w:val="0"/>
        <w:adjustRightInd w:val="0"/>
        <w:spacing w:beforeLines="60" w:before="144" w:afterLines="60" w:after="144" w:line="240" w:lineRule="auto"/>
        <w:ind w:left="714" w:hanging="357"/>
        <w:jc w:val="both"/>
        <w:rPr>
          <w:rFonts w:ascii="Arial" w:hAnsi="Arial" w:cs="Arial"/>
        </w:rPr>
      </w:pPr>
      <w:proofErr w:type="gramStart"/>
      <w:r w:rsidRPr="00FB312D">
        <w:rPr>
          <w:rFonts w:ascii="Arial" w:hAnsi="Arial" w:cs="Arial"/>
        </w:rPr>
        <w:t>la</w:t>
      </w:r>
      <w:proofErr w:type="gramEnd"/>
      <w:r w:rsidRPr="00FB312D">
        <w:rPr>
          <w:rFonts w:ascii="Arial" w:hAnsi="Arial" w:cs="Arial"/>
        </w:rPr>
        <w:t xml:space="preserve"> mise en œuvre, au choix :</w:t>
      </w:r>
    </w:p>
    <w:p w14:paraId="43E8FCE6" w14:textId="77777777" w:rsidR="00FB312D" w:rsidRPr="00FB312D" w:rsidRDefault="00FB312D" w:rsidP="00914F84">
      <w:pPr>
        <w:numPr>
          <w:ilvl w:val="1"/>
          <w:numId w:val="6"/>
        </w:numPr>
        <w:autoSpaceDE w:val="0"/>
        <w:autoSpaceDN w:val="0"/>
        <w:adjustRightInd w:val="0"/>
        <w:spacing w:beforeLines="60" w:before="144" w:afterLines="60" w:after="144" w:line="240" w:lineRule="auto"/>
        <w:ind w:left="993" w:hanging="284"/>
        <w:jc w:val="both"/>
        <w:rPr>
          <w:rFonts w:ascii="Arial" w:hAnsi="Arial" w:cs="Arial"/>
        </w:rPr>
      </w:pPr>
      <w:proofErr w:type="gramStart"/>
      <w:r w:rsidRPr="00FB312D">
        <w:rPr>
          <w:rFonts w:ascii="Arial" w:hAnsi="Arial" w:cs="Arial"/>
        </w:rPr>
        <w:t>d’un</w:t>
      </w:r>
      <w:proofErr w:type="gramEnd"/>
      <w:r w:rsidRPr="00FB312D">
        <w:rPr>
          <w:rFonts w:ascii="Arial" w:hAnsi="Arial" w:cs="Arial"/>
        </w:rPr>
        <w:t xml:space="preserve"> programme d’actions de prévention de la qualité de l’air intérieur, conformément au Guide Pratique pour une meilleure qualité de l’air dans les lieux accueillant des enfants</w:t>
      </w:r>
      <w:r w:rsidRPr="00FB312D">
        <w:rPr>
          <w:rFonts w:ascii="Arial" w:hAnsi="Arial" w:cs="Arial"/>
          <w:vertAlign w:val="superscript"/>
        </w:rPr>
        <w:footnoteReference w:id="1"/>
      </w:r>
      <w:r w:rsidRPr="00FB312D">
        <w:rPr>
          <w:rFonts w:ascii="Arial" w:hAnsi="Arial" w:cs="Arial"/>
          <w:vertAlign w:val="superscript"/>
        </w:rPr>
        <w:t xml:space="preserve"> </w:t>
      </w:r>
      <w:r w:rsidRPr="00FB312D">
        <w:rPr>
          <w:rFonts w:ascii="Arial" w:hAnsi="Arial" w:cs="Arial"/>
        </w:rPr>
        <w:t>;</w:t>
      </w:r>
    </w:p>
    <w:p w14:paraId="5C3AD0E1" w14:textId="77777777" w:rsidR="00FB312D" w:rsidRPr="00FB312D" w:rsidRDefault="00FB312D" w:rsidP="00914F84">
      <w:pPr>
        <w:numPr>
          <w:ilvl w:val="1"/>
          <w:numId w:val="6"/>
        </w:numPr>
        <w:autoSpaceDE w:val="0"/>
        <w:autoSpaceDN w:val="0"/>
        <w:adjustRightInd w:val="0"/>
        <w:spacing w:beforeLines="60" w:before="144" w:afterLines="60" w:after="144" w:line="240" w:lineRule="auto"/>
        <w:ind w:left="993" w:hanging="284"/>
        <w:jc w:val="both"/>
        <w:rPr>
          <w:rFonts w:ascii="Arial" w:hAnsi="Arial" w:cs="Arial"/>
        </w:rPr>
      </w:pPr>
      <w:proofErr w:type="gramStart"/>
      <w:r w:rsidRPr="00FB312D">
        <w:rPr>
          <w:rFonts w:ascii="Arial" w:hAnsi="Arial" w:cs="Arial"/>
        </w:rPr>
        <w:t>des</w:t>
      </w:r>
      <w:proofErr w:type="gramEnd"/>
      <w:r w:rsidRPr="00FB312D">
        <w:rPr>
          <w:rFonts w:ascii="Arial" w:hAnsi="Arial" w:cs="Arial"/>
        </w:rPr>
        <w:t xml:space="preserve"> campagnes de mesures de polluants (formaldéhyde, benzène, CO</w:t>
      </w:r>
      <w:r w:rsidRPr="001758B4">
        <w:rPr>
          <w:rFonts w:ascii="Arial" w:hAnsi="Arial" w:cs="Arial"/>
          <w:vertAlign w:val="subscript"/>
        </w:rPr>
        <w:t>2</w:t>
      </w:r>
      <w:r w:rsidRPr="00FB312D">
        <w:rPr>
          <w:rFonts w:ascii="Arial" w:hAnsi="Arial" w:cs="Arial"/>
        </w:rPr>
        <w:t xml:space="preserve"> pour évaluer le confinement et éventuellement perchloréthylène pour les établissements contigus à un pressing) par des organismes accrédités.</w:t>
      </w:r>
    </w:p>
    <w:p w14:paraId="6CC4C4A7" w14:textId="2188D42C" w:rsidR="006042F7" w:rsidRDefault="00FB312D" w:rsidP="00965A53">
      <w:pPr>
        <w:autoSpaceDE w:val="0"/>
        <w:autoSpaceDN w:val="0"/>
        <w:adjustRightInd w:val="0"/>
        <w:spacing w:beforeLines="60" w:before="144" w:afterLines="60" w:after="144"/>
        <w:jc w:val="both"/>
        <w:rPr>
          <w:rFonts w:ascii="Arial" w:hAnsi="Arial" w:cs="Arial"/>
        </w:rPr>
      </w:pPr>
      <w:r w:rsidRPr="00FB312D">
        <w:rPr>
          <w:rFonts w:ascii="Arial" w:hAnsi="Arial" w:cs="Arial"/>
        </w:rPr>
        <w:t>Dans ce contexte, l’I</w:t>
      </w:r>
      <w:r w:rsidR="00B81150">
        <w:rPr>
          <w:rFonts w:ascii="Arial" w:hAnsi="Arial" w:cs="Arial"/>
        </w:rPr>
        <w:t xml:space="preserve">neris </w:t>
      </w:r>
      <w:r w:rsidRPr="00FB312D">
        <w:rPr>
          <w:rFonts w:ascii="Arial" w:hAnsi="Arial" w:cs="Arial"/>
        </w:rPr>
        <w:t>a été mandaté depuis 2012 par le Ministère en charge de l’Environnement pour organiser des exercices de comparaison</w:t>
      </w:r>
      <w:r w:rsidR="000A61B4">
        <w:rPr>
          <w:rFonts w:ascii="Arial" w:hAnsi="Arial" w:cs="Arial"/>
        </w:rPr>
        <w:t>s</w:t>
      </w:r>
      <w:r w:rsidRPr="00FB312D">
        <w:rPr>
          <w:rFonts w:ascii="Arial" w:hAnsi="Arial" w:cs="Arial"/>
        </w:rPr>
        <w:t xml:space="preserve"> </w:t>
      </w:r>
      <w:proofErr w:type="spellStart"/>
      <w:r w:rsidRPr="00FB312D">
        <w:rPr>
          <w:rFonts w:ascii="Arial" w:hAnsi="Arial" w:cs="Arial"/>
        </w:rPr>
        <w:t>interlaboratoire</w:t>
      </w:r>
      <w:r w:rsidR="000A61B4">
        <w:rPr>
          <w:rFonts w:ascii="Arial" w:hAnsi="Arial" w:cs="Arial"/>
        </w:rPr>
        <w:t>s</w:t>
      </w:r>
      <w:proofErr w:type="spellEnd"/>
      <w:r w:rsidRPr="00FB312D">
        <w:rPr>
          <w:rFonts w:ascii="Arial" w:hAnsi="Arial" w:cs="Arial"/>
        </w:rPr>
        <w:t xml:space="preserve"> (CIL) en conformité avec les exigences de la norme NF EN ISO 17043. </w:t>
      </w:r>
    </w:p>
    <w:p w14:paraId="02E95C36" w14:textId="77777777" w:rsidR="006042F7" w:rsidRDefault="006042F7" w:rsidP="00965A53">
      <w:pPr>
        <w:autoSpaceDE w:val="0"/>
        <w:autoSpaceDN w:val="0"/>
        <w:adjustRightInd w:val="0"/>
        <w:spacing w:beforeLines="60" w:before="144" w:afterLines="60" w:after="144"/>
        <w:jc w:val="both"/>
        <w:rPr>
          <w:rFonts w:ascii="Arial" w:hAnsi="Arial" w:cs="Arial"/>
        </w:rPr>
      </w:pPr>
    </w:p>
    <w:p w14:paraId="576C32F6" w14:textId="390E5A52" w:rsidR="00FB312D" w:rsidRPr="00FB312D" w:rsidRDefault="0004264F" w:rsidP="00965A53">
      <w:pPr>
        <w:autoSpaceDE w:val="0"/>
        <w:autoSpaceDN w:val="0"/>
        <w:adjustRightInd w:val="0"/>
        <w:spacing w:beforeLines="60" w:before="144" w:afterLines="60" w:after="144"/>
        <w:jc w:val="both"/>
        <w:rPr>
          <w:rFonts w:ascii="Arial" w:hAnsi="Arial" w:cs="Arial"/>
        </w:rPr>
      </w:pPr>
      <w:r>
        <w:rPr>
          <w:rFonts w:ascii="Arial" w:hAnsi="Arial" w:cs="Arial"/>
        </w:rPr>
        <w:t>Depuis 2020,</w:t>
      </w:r>
      <w:r w:rsidR="00DC42F2">
        <w:rPr>
          <w:rFonts w:ascii="Arial" w:hAnsi="Arial" w:cs="Arial"/>
        </w:rPr>
        <w:t xml:space="preserve"> les </w:t>
      </w:r>
      <w:r w:rsidR="00FB312D" w:rsidRPr="00FB312D">
        <w:rPr>
          <w:rFonts w:ascii="Arial" w:hAnsi="Arial" w:cs="Arial"/>
        </w:rPr>
        <w:t>CIL portent sur la mesure du formaldéhyde et du benzène</w:t>
      </w:r>
      <w:r>
        <w:rPr>
          <w:rFonts w:ascii="Arial" w:hAnsi="Arial" w:cs="Arial"/>
        </w:rPr>
        <w:t xml:space="preserve"> </w:t>
      </w:r>
      <w:r w:rsidR="00CE59FF" w:rsidRPr="00FB312D">
        <w:rPr>
          <w:rFonts w:ascii="Arial" w:hAnsi="Arial" w:cs="Arial"/>
        </w:rPr>
        <w:t>dans une gamme de travail située autour des valeurs-guides d’air intérieur définies par le Ministère en charge de l’environnement</w:t>
      </w:r>
      <w:r w:rsidR="00CE59FF">
        <w:rPr>
          <w:rFonts w:ascii="Arial" w:hAnsi="Arial" w:cs="Arial"/>
        </w:rPr>
        <w:t>. La</w:t>
      </w:r>
      <w:r>
        <w:rPr>
          <w:rFonts w:ascii="Arial" w:hAnsi="Arial" w:cs="Arial"/>
        </w:rPr>
        <w:t xml:space="preserve"> mesure du</w:t>
      </w:r>
      <w:r w:rsidR="00DC42F2">
        <w:rPr>
          <w:rFonts w:ascii="Arial" w:hAnsi="Arial" w:cs="Arial"/>
        </w:rPr>
        <w:t xml:space="preserve"> toluène</w:t>
      </w:r>
      <w:r>
        <w:rPr>
          <w:rFonts w:ascii="Arial" w:hAnsi="Arial" w:cs="Arial"/>
        </w:rPr>
        <w:t>, de l’</w:t>
      </w:r>
      <w:r w:rsidR="00DC42F2">
        <w:rPr>
          <w:rFonts w:ascii="Arial" w:hAnsi="Arial" w:cs="Arial"/>
        </w:rPr>
        <w:t>éthylbenzène</w:t>
      </w:r>
      <w:r>
        <w:rPr>
          <w:rFonts w:ascii="Arial" w:hAnsi="Arial" w:cs="Arial"/>
        </w:rPr>
        <w:t xml:space="preserve">, du </w:t>
      </w:r>
      <w:r w:rsidR="00DC42F2">
        <w:rPr>
          <w:rFonts w:ascii="Arial" w:hAnsi="Arial" w:cs="Arial"/>
        </w:rPr>
        <w:t>m- et p-xylène</w:t>
      </w:r>
      <w:r>
        <w:rPr>
          <w:rFonts w:ascii="Arial" w:hAnsi="Arial" w:cs="Arial"/>
        </w:rPr>
        <w:t xml:space="preserve"> et du </w:t>
      </w:r>
      <w:r w:rsidR="00DC42F2">
        <w:rPr>
          <w:rFonts w:ascii="Arial" w:hAnsi="Arial" w:cs="Arial"/>
        </w:rPr>
        <w:t>o-xylène</w:t>
      </w:r>
      <w:r w:rsidR="00EB43C0">
        <w:rPr>
          <w:rFonts w:ascii="Arial" w:hAnsi="Arial" w:cs="Arial"/>
        </w:rPr>
        <w:t xml:space="preserve"> </w:t>
      </w:r>
      <w:r w:rsidR="00FB312D" w:rsidRPr="00FB312D">
        <w:rPr>
          <w:rFonts w:ascii="Arial" w:hAnsi="Arial" w:cs="Arial"/>
        </w:rPr>
        <w:t xml:space="preserve">par tube passif </w:t>
      </w:r>
      <w:r w:rsidR="00CE59FF">
        <w:rPr>
          <w:rFonts w:ascii="Arial" w:hAnsi="Arial" w:cs="Arial"/>
        </w:rPr>
        <w:t>a été ajoutée</w:t>
      </w:r>
      <w:r w:rsidR="0085690E">
        <w:rPr>
          <w:rFonts w:ascii="Arial" w:hAnsi="Arial" w:cs="Arial"/>
        </w:rPr>
        <w:t xml:space="preserve"> au </w:t>
      </w:r>
      <w:proofErr w:type="gramStart"/>
      <w:r w:rsidR="0085690E">
        <w:rPr>
          <w:rFonts w:ascii="Arial" w:hAnsi="Arial" w:cs="Arial"/>
        </w:rPr>
        <w:t>benzène.</w:t>
      </w:r>
      <w:r w:rsidR="00CE59FF">
        <w:rPr>
          <w:rFonts w:ascii="Arial" w:hAnsi="Arial" w:cs="Arial"/>
        </w:rPr>
        <w:t>.</w:t>
      </w:r>
      <w:proofErr w:type="gramEnd"/>
    </w:p>
    <w:p w14:paraId="6CEBDE6E" w14:textId="76ABBB7A" w:rsidR="00FB312D" w:rsidRPr="00FB312D" w:rsidRDefault="00B81150" w:rsidP="00E969F1">
      <w:pPr>
        <w:pStyle w:val="paragraphe"/>
        <w:spacing w:beforeLines="60" w:before="144" w:beforeAutospacing="0" w:afterLines="60" w:after="144" w:afterAutospacing="0"/>
        <w:jc w:val="both"/>
        <w:rPr>
          <w:rFonts w:ascii="Arial" w:hAnsi="Arial" w:cs="Arial"/>
          <w:sz w:val="22"/>
          <w:szCs w:val="22"/>
        </w:rPr>
      </w:pPr>
      <w:r w:rsidRPr="00FB312D">
        <w:rPr>
          <w:rFonts w:ascii="Arial" w:hAnsi="Arial" w:cs="Arial"/>
          <w:sz w:val="22"/>
          <w:szCs w:val="22"/>
        </w:rPr>
        <w:t>L'</w:t>
      </w:r>
      <w:proofErr w:type="spellStart"/>
      <w:r w:rsidRPr="00FB312D">
        <w:rPr>
          <w:rFonts w:ascii="Arial" w:hAnsi="Arial" w:cs="Arial"/>
          <w:sz w:val="22"/>
          <w:szCs w:val="22"/>
        </w:rPr>
        <w:t>I</w:t>
      </w:r>
      <w:r>
        <w:rPr>
          <w:rFonts w:ascii="Arial" w:hAnsi="Arial" w:cs="Arial"/>
          <w:sz w:val="22"/>
          <w:szCs w:val="22"/>
        </w:rPr>
        <w:t>neris</w:t>
      </w:r>
      <w:proofErr w:type="spellEnd"/>
      <w:r w:rsidRPr="00FB312D">
        <w:rPr>
          <w:rFonts w:ascii="Arial" w:hAnsi="Arial" w:cs="Arial"/>
          <w:sz w:val="22"/>
          <w:szCs w:val="22"/>
        </w:rPr>
        <w:t xml:space="preserve"> </w:t>
      </w:r>
      <w:r w:rsidR="00FB312D" w:rsidRPr="00FB312D">
        <w:rPr>
          <w:rFonts w:ascii="Arial" w:hAnsi="Arial" w:cs="Arial"/>
          <w:sz w:val="22"/>
          <w:szCs w:val="22"/>
        </w:rPr>
        <w:t>organise</w:t>
      </w:r>
      <w:r w:rsidR="006042F7">
        <w:rPr>
          <w:rFonts w:ascii="Arial" w:hAnsi="Arial" w:cs="Arial"/>
          <w:sz w:val="22"/>
          <w:szCs w:val="22"/>
        </w:rPr>
        <w:t xml:space="preserve"> depuis 2013 un</w:t>
      </w:r>
      <w:r w:rsidR="00FB312D" w:rsidRPr="00FB312D">
        <w:rPr>
          <w:rFonts w:ascii="Arial" w:hAnsi="Arial" w:cs="Arial"/>
          <w:sz w:val="22"/>
          <w:szCs w:val="22"/>
        </w:rPr>
        <w:t xml:space="preserve"> exercice de comparaison</w:t>
      </w:r>
      <w:r w:rsidR="000A61B4">
        <w:rPr>
          <w:rFonts w:ascii="Arial" w:hAnsi="Arial" w:cs="Arial"/>
          <w:sz w:val="22"/>
          <w:szCs w:val="22"/>
        </w:rPr>
        <w:t>s</w:t>
      </w:r>
      <w:r w:rsidR="00FB312D" w:rsidRPr="00FB312D">
        <w:rPr>
          <w:rFonts w:ascii="Arial" w:hAnsi="Arial" w:cs="Arial"/>
          <w:sz w:val="22"/>
          <w:szCs w:val="22"/>
        </w:rPr>
        <w:t xml:space="preserve"> </w:t>
      </w:r>
      <w:proofErr w:type="spellStart"/>
      <w:r w:rsidR="00FB312D" w:rsidRPr="00FB312D">
        <w:rPr>
          <w:rFonts w:ascii="Arial" w:hAnsi="Arial" w:cs="Arial"/>
          <w:sz w:val="22"/>
          <w:szCs w:val="22"/>
        </w:rPr>
        <w:t>interlaboratoire</w:t>
      </w:r>
      <w:r w:rsidR="000A61B4">
        <w:rPr>
          <w:rFonts w:ascii="Arial" w:hAnsi="Arial" w:cs="Arial"/>
          <w:sz w:val="22"/>
          <w:szCs w:val="22"/>
        </w:rPr>
        <w:t>s</w:t>
      </w:r>
      <w:proofErr w:type="spellEnd"/>
      <w:r w:rsidR="00FB312D" w:rsidRPr="00FB312D">
        <w:rPr>
          <w:rFonts w:ascii="Arial" w:hAnsi="Arial" w:cs="Arial"/>
          <w:sz w:val="22"/>
          <w:szCs w:val="22"/>
        </w:rPr>
        <w:t xml:space="preserve"> en conformité avec les exigences de la norme NF</w:t>
      </w:r>
      <w:r w:rsidR="001758B4">
        <w:rPr>
          <w:rFonts w:ascii="Arial" w:hAnsi="Arial" w:cs="Arial"/>
          <w:sz w:val="22"/>
          <w:szCs w:val="22"/>
        </w:rPr>
        <w:t> </w:t>
      </w:r>
      <w:r w:rsidR="00FB312D" w:rsidRPr="00FB312D">
        <w:rPr>
          <w:rFonts w:ascii="Arial" w:hAnsi="Arial" w:cs="Arial"/>
          <w:sz w:val="22"/>
          <w:szCs w:val="22"/>
        </w:rPr>
        <w:t>EN</w:t>
      </w:r>
      <w:r w:rsidR="001758B4">
        <w:rPr>
          <w:rFonts w:ascii="Arial" w:hAnsi="Arial" w:cs="Arial"/>
          <w:sz w:val="22"/>
          <w:szCs w:val="22"/>
        </w:rPr>
        <w:t> </w:t>
      </w:r>
      <w:r w:rsidR="00FB312D" w:rsidRPr="00FB312D">
        <w:rPr>
          <w:rFonts w:ascii="Arial" w:hAnsi="Arial" w:cs="Arial"/>
          <w:sz w:val="22"/>
          <w:szCs w:val="22"/>
        </w:rPr>
        <w:t>ISO</w:t>
      </w:r>
      <w:r w:rsidR="001758B4">
        <w:rPr>
          <w:rFonts w:ascii="Arial" w:hAnsi="Arial" w:cs="Arial"/>
          <w:sz w:val="22"/>
          <w:szCs w:val="22"/>
        </w:rPr>
        <w:t> 1</w:t>
      </w:r>
      <w:r w:rsidR="00FB312D" w:rsidRPr="00FB312D">
        <w:rPr>
          <w:rFonts w:ascii="Arial" w:hAnsi="Arial" w:cs="Arial"/>
          <w:sz w:val="22"/>
          <w:szCs w:val="22"/>
        </w:rPr>
        <w:t>7043</w:t>
      </w:r>
      <w:r w:rsidR="00D73A43">
        <w:rPr>
          <w:rFonts w:ascii="Arial" w:hAnsi="Arial" w:cs="Arial"/>
          <w:sz w:val="22"/>
          <w:szCs w:val="22"/>
        </w:rPr>
        <w:t>. Cette année cet exercice concerne</w:t>
      </w:r>
      <w:r w:rsidR="00FB312D" w:rsidRPr="00FB312D">
        <w:rPr>
          <w:rFonts w:ascii="Arial" w:hAnsi="Arial" w:cs="Arial"/>
          <w:sz w:val="22"/>
          <w:szCs w:val="22"/>
        </w:rPr>
        <w:t xml:space="preserve"> la mesure du formaldéhyde et d</w:t>
      </w:r>
      <w:r w:rsidR="00D73A43">
        <w:rPr>
          <w:rFonts w:ascii="Arial" w:hAnsi="Arial" w:cs="Arial"/>
          <w:sz w:val="22"/>
          <w:szCs w:val="22"/>
        </w:rPr>
        <w:t>es BTEX (benzène, toluène, éthylbenzèn</w:t>
      </w:r>
      <w:r w:rsidR="00EB43C0">
        <w:rPr>
          <w:rFonts w:ascii="Arial" w:hAnsi="Arial" w:cs="Arial"/>
          <w:sz w:val="22"/>
          <w:szCs w:val="22"/>
        </w:rPr>
        <w:t>e</w:t>
      </w:r>
      <w:r w:rsidR="00D73A43">
        <w:rPr>
          <w:rFonts w:ascii="Arial" w:hAnsi="Arial" w:cs="Arial"/>
          <w:sz w:val="22"/>
          <w:szCs w:val="22"/>
        </w:rPr>
        <w:t>, m- et p-xylènes et o-xylène)</w:t>
      </w:r>
      <w:r w:rsidR="00FB312D" w:rsidRPr="00FB312D">
        <w:rPr>
          <w:rFonts w:ascii="Arial" w:hAnsi="Arial" w:cs="Arial"/>
          <w:sz w:val="22"/>
          <w:szCs w:val="22"/>
        </w:rPr>
        <w:t xml:space="preserve"> par tube passif dans une gamme </w:t>
      </w:r>
      <w:r w:rsidR="007531DD">
        <w:rPr>
          <w:rFonts w:ascii="Arial" w:hAnsi="Arial" w:cs="Arial"/>
          <w:sz w:val="22"/>
          <w:szCs w:val="22"/>
        </w:rPr>
        <w:t>conforme avec les textes réglementaires relatifs à la surveillance de la qualité de l’air intérieur.</w:t>
      </w:r>
    </w:p>
    <w:p w14:paraId="7BFA5AC0" w14:textId="2EB393EF" w:rsidR="001758B4" w:rsidRDefault="00FB312D" w:rsidP="00B22563">
      <w:pPr>
        <w:spacing w:beforeLines="60" w:before="144" w:afterLines="60" w:after="144"/>
        <w:jc w:val="both"/>
        <w:rPr>
          <w:rFonts w:ascii="Arial" w:hAnsi="Arial" w:cs="Arial"/>
        </w:rPr>
      </w:pPr>
      <w:r w:rsidRPr="00FB312D">
        <w:rPr>
          <w:rFonts w:ascii="Arial" w:hAnsi="Arial" w:cs="Arial"/>
        </w:rPr>
        <w:lastRenderedPageBreak/>
        <w:t xml:space="preserve">Le présent document rassemble toutes les informations nécessaires pour s’inscrire en toute connaissance de cause à une comparaison </w:t>
      </w:r>
      <w:proofErr w:type="spellStart"/>
      <w:r w:rsidRPr="00FB312D">
        <w:rPr>
          <w:rFonts w:ascii="Arial" w:hAnsi="Arial" w:cs="Arial"/>
        </w:rPr>
        <w:t>interlaboratoire</w:t>
      </w:r>
      <w:r w:rsidR="0085690E">
        <w:rPr>
          <w:rFonts w:ascii="Arial" w:hAnsi="Arial" w:cs="Arial"/>
        </w:rPr>
        <w:t>s</w:t>
      </w:r>
      <w:proofErr w:type="spellEnd"/>
      <w:r w:rsidRPr="00FB312D">
        <w:rPr>
          <w:rFonts w:ascii="Arial" w:hAnsi="Arial" w:cs="Arial"/>
        </w:rPr>
        <w:t xml:space="preserve"> (CIL).</w:t>
      </w:r>
    </w:p>
    <w:p w14:paraId="1FAA329C" w14:textId="0885FD09" w:rsidR="00FB312D" w:rsidRPr="00FB312D" w:rsidRDefault="00FB312D" w:rsidP="00FB312D">
      <w:pPr>
        <w:spacing w:beforeLines="60" w:before="144" w:afterLines="60" w:after="144"/>
        <w:rPr>
          <w:rFonts w:ascii="Arial" w:hAnsi="Arial" w:cs="Arial"/>
        </w:rPr>
      </w:pPr>
      <w:r w:rsidRPr="00FB312D">
        <w:rPr>
          <w:rFonts w:ascii="Arial" w:hAnsi="Arial" w:cs="Arial"/>
        </w:rPr>
        <w:t>Il contient :</w:t>
      </w:r>
    </w:p>
    <w:p w14:paraId="5F645201" w14:textId="33917EA2" w:rsidR="00FB312D" w:rsidRPr="00FB312D" w:rsidRDefault="00FB312D" w:rsidP="00914F84">
      <w:pPr>
        <w:keepLines/>
        <w:numPr>
          <w:ilvl w:val="0"/>
          <w:numId w:val="17"/>
        </w:numPr>
        <w:spacing w:beforeLines="60" w:before="144" w:afterLines="60" w:after="144" w:line="240" w:lineRule="auto"/>
        <w:jc w:val="both"/>
        <w:rPr>
          <w:rFonts w:ascii="Arial" w:hAnsi="Arial" w:cs="Arial"/>
        </w:rPr>
      </w:pPr>
      <w:proofErr w:type="gramStart"/>
      <w:r w:rsidRPr="00FB312D">
        <w:rPr>
          <w:rFonts w:ascii="Arial" w:hAnsi="Arial" w:cs="Arial"/>
        </w:rPr>
        <w:t>les</w:t>
      </w:r>
      <w:proofErr w:type="gramEnd"/>
      <w:r w:rsidRPr="00FB312D">
        <w:rPr>
          <w:rFonts w:ascii="Arial" w:hAnsi="Arial" w:cs="Arial"/>
        </w:rPr>
        <w:t xml:space="preserve"> modalités de participation</w:t>
      </w:r>
      <w:r w:rsidR="00451C88">
        <w:rPr>
          <w:rFonts w:ascii="Arial" w:hAnsi="Arial" w:cs="Arial"/>
        </w:rPr>
        <w:t> ;</w:t>
      </w:r>
    </w:p>
    <w:p w14:paraId="26AAC735" w14:textId="48BD0C1E" w:rsidR="00FB312D" w:rsidRPr="00FB312D" w:rsidRDefault="00FB312D" w:rsidP="00914F84">
      <w:pPr>
        <w:keepLines/>
        <w:numPr>
          <w:ilvl w:val="0"/>
          <w:numId w:val="17"/>
        </w:numPr>
        <w:spacing w:beforeLines="60" w:before="144" w:afterLines="60" w:after="144" w:line="240" w:lineRule="auto"/>
        <w:jc w:val="both"/>
        <w:rPr>
          <w:rFonts w:ascii="Arial" w:hAnsi="Arial" w:cs="Arial"/>
        </w:rPr>
      </w:pPr>
      <w:proofErr w:type="gramStart"/>
      <w:r w:rsidRPr="00FB312D">
        <w:rPr>
          <w:rFonts w:ascii="Arial" w:hAnsi="Arial" w:cs="Arial"/>
        </w:rPr>
        <w:t>la</w:t>
      </w:r>
      <w:proofErr w:type="gramEnd"/>
      <w:r w:rsidRPr="00FB312D">
        <w:rPr>
          <w:rFonts w:ascii="Arial" w:hAnsi="Arial" w:cs="Arial"/>
        </w:rPr>
        <w:t xml:space="preserve"> description de la CIL pour l’année 20</w:t>
      </w:r>
      <w:r w:rsidR="00B22563">
        <w:rPr>
          <w:rFonts w:ascii="Arial" w:hAnsi="Arial" w:cs="Arial"/>
        </w:rPr>
        <w:t>2</w:t>
      </w:r>
      <w:r w:rsidR="0004264F">
        <w:rPr>
          <w:rFonts w:ascii="Arial" w:hAnsi="Arial" w:cs="Arial"/>
        </w:rPr>
        <w:t>1</w:t>
      </w:r>
      <w:r w:rsidR="00451C88">
        <w:rPr>
          <w:rFonts w:ascii="Arial" w:hAnsi="Arial" w:cs="Arial"/>
        </w:rPr>
        <w:t>.</w:t>
      </w:r>
    </w:p>
    <w:p w14:paraId="40D9926A" w14:textId="77777777" w:rsidR="00AC52DB" w:rsidRPr="00071A7D" w:rsidRDefault="00AC52DB" w:rsidP="00AC52DB">
      <w:pPr>
        <w:pStyle w:val="Titre1"/>
        <w:tabs>
          <w:tab w:val="clear" w:pos="360"/>
          <w:tab w:val="num" w:pos="397"/>
        </w:tabs>
        <w:ind w:left="397" w:hanging="397"/>
        <w:rPr>
          <w:color w:val="0070C0"/>
        </w:rPr>
      </w:pPr>
      <w:bookmarkStart w:id="8" w:name="_Toc7795833"/>
      <w:r w:rsidRPr="00071A7D">
        <w:rPr>
          <w:color w:val="0070C0"/>
        </w:rPr>
        <w:t>objectif</w:t>
      </w:r>
      <w:bookmarkEnd w:id="6"/>
      <w:bookmarkEnd w:id="7"/>
      <w:bookmarkEnd w:id="8"/>
    </w:p>
    <w:p w14:paraId="09F7A45A" w14:textId="647CE02E" w:rsidR="00EB43C0" w:rsidRDefault="00071A7D" w:rsidP="00965A53">
      <w:pPr>
        <w:spacing w:before="120" w:after="120"/>
        <w:jc w:val="both"/>
        <w:rPr>
          <w:rFonts w:ascii="Arial" w:hAnsi="Arial"/>
        </w:rPr>
      </w:pPr>
      <w:r w:rsidRPr="00434BC7">
        <w:rPr>
          <w:rFonts w:ascii="Arial" w:hAnsi="Arial"/>
        </w:rPr>
        <w:t xml:space="preserve">L’objectif de ces comparaisons </w:t>
      </w:r>
      <w:proofErr w:type="spellStart"/>
      <w:r w:rsidRPr="00434BC7">
        <w:rPr>
          <w:rFonts w:ascii="Arial" w:hAnsi="Arial"/>
        </w:rPr>
        <w:t>interlaboratoires</w:t>
      </w:r>
      <w:proofErr w:type="spellEnd"/>
      <w:r w:rsidRPr="00434BC7">
        <w:rPr>
          <w:rFonts w:ascii="Arial" w:hAnsi="Arial"/>
        </w:rPr>
        <w:t xml:space="preserve"> est d’évaluer la capacité des laboratoires à analyser du formaldéhyde et du benzène prélevés par t</w:t>
      </w:r>
      <w:r>
        <w:rPr>
          <w:rFonts w:ascii="Arial" w:hAnsi="Arial"/>
        </w:rPr>
        <w:t>ubes passifs sur une durée d’environ 4,</w:t>
      </w:r>
      <w:r w:rsidRPr="00434BC7">
        <w:rPr>
          <w:rFonts w:ascii="Arial" w:hAnsi="Arial"/>
        </w:rPr>
        <w:t>5 jours dans les atmosphères intérieures des écoles et des crèches.</w:t>
      </w:r>
      <w:r w:rsidR="00EB43C0">
        <w:rPr>
          <w:rFonts w:ascii="Arial" w:hAnsi="Arial"/>
        </w:rPr>
        <w:t xml:space="preserve"> Cette année le toluène*, l’éthylbenzène*, le </w:t>
      </w:r>
      <w:proofErr w:type="spellStart"/>
      <w:r w:rsidR="00EB43C0">
        <w:rPr>
          <w:rFonts w:ascii="Arial" w:hAnsi="Arial"/>
        </w:rPr>
        <w:t>m-et</w:t>
      </w:r>
      <w:proofErr w:type="spellEnd"/>
      <w:r w:rsidR="00EB43C0">
        <w:rPr>
          <w:rFonts w:ascii="Arial" w:hAnsi="Arial"/>
        </w:rPr>
        <w:t xml:space="preserve"> p-xylène* et l’o-xylène* seront ajoutés hors </w:t>
      </w:r>
      <w:r w:rsidR="0085690E">
        <w:rPr>
          <w:rFonts w:ascii="Arial" w:hAnsi="Arial"/>
        </w:rPr>
        <w:t>de notre portée d’</w:t>
      </w:r>
      <w:r w:rsidR="00EB43C0">
        <w:rPr>
          <w:rFonts w:ascii="Arial" w:hAnsi="Arial"/>
        </w:rPr>
        <w:t>accréditation au benzène.</w:t>
      </w:r>
    </w:p>
    <w:p w14:paraId="62CF9C5A" w14:textId="5C38CC04" w:rsidR="00071A7D" w:rsidRPr="00CF1442" w:rsidRDefault="00B0425A" w:rsidP="00965A53">
      <w:pPr>
        <w:spacing w:before="120" w:after="120"/>
        <w:jc w:val="both"/>
      </w:pPr>
      <w:r w:rsidRPr="00CF1442">
        <w:rPr>
          <w:rFonts w:ascii="Arial" w:hAnsi="Arial"/>
        </w:rPr>
        <w:t>L</w:t>
      </w:r>
      <w:r w:rsidR="000A61B4">
        <w:rPr>
          <w:rFonts w:ascii="Arial" w:hAnsi="Arial"/>
        </w:rPr>
        <w:t>es</w:t>
      </w:r>
      <w:r w:rsidRPr="00CF1442">
        <w:rPr>
          <w:rFonts w:ascii="Arial" w:hAnsi="Arial"/>
        </w:rPr>
        <w:t xml:space="preserve"> comparaison</w:t>
      </w:r>
      <w:r w:rsidR="000A61B4">
        <w:rPr>
          <w:rFonts w:ascii="Arial" w:hAnsi="Arial"/>
        </w:rPr>
        <w:t>s</w:t>
      </w:r>
      <w:r w:rsidRPr="00CF1442">
        <w:rPr>
          <w:rFonts w:ascii="Arial" w:hAnsi="Arial"/>
        </w:rPr>
        <w:t xml:space="preserve"> </w:t>
      </w:r>
      <w:proofErr w:type="spellStart"/>
      <w:r w:rsidRPr="00CF1442">
        <w:rPr>
          <w:rFonts w:ascii="Arial" w:hAnsi="Arial"/>
        </w:rPr>
        <w:t>interlaboratoire</w:t>
      </w:r>
      <w:r w:rsidR="000A61B4">
        <w:rPr>
          <w:rFonts w:ascii="Arial" w:hAnsi="Arial"/>
        </w:rPr>
        <w:t>s</w:t>
      </w:r>
      <w:proofErr w:type="spellEnd"/>
      <w:r w:rsidRPr="00CF1442">
        <w:rPr>
          <w:rFonts w:ascii="Arial" w:hAnsi="Arial"/>
        </w:rPr>
        <w:t xml:space="preserve"> ser</w:t>
      </w:r>
      <w:r w:rsidR="000A61B4">
        <w:rPr>
          <w:rFonts w:ascii="Arial" w:hAnsi="Arial"/>
        </w:rPr>
        <w:t>ont</w:t>
      </w:r>
      <w:r w:rsidRPr="00CF1442">
        <w:rPr>
          <w:rFonts w:ascii="Arial" w:hAnsi="Arial"/>
        </w:rPr>
        <w:t xml:space="preserve"> réalisée</w:t>
      </w:r>
      <w:r w:rsidR="000A61B4">
        <w:rPr>
          <w:rFonts w:ascii="Arial" w:hAnsi="Arial"/>
        </w:rPr>
        <w:t>s</w:t>
      </w:r>
      <w:r w:rsidRPr="00CF1442">
        <w:rPr>
          <w:rFonts w:ascii="Arial" w:hAnsi="Arial"/>
        </w:rPr>
        <w:t xml:space="preserve"> sous couvert de l’accréditation selon le référentiel NF EN ISO/CEI 17043 (accréditation n°1-2291 – portée disponible sur </w:t>
      </w:r>
      <w:hyperlink r:id="rId11" w:history="1">
        <w:r w:rsidRPr="00CF1442">
          <w:rPr>
            <w:rStyle w:val="Lienhypertexte"/>
            <w:rFonts w:ascii="Arial" w:hAnsi="Arial"/>
          </w:rPr>
          <w:t>www.cofrac.fr</w:t>
        </w:r>
      </w:hyperlink>
      <w:r w:rsidRPr="00CF1442">
        <w:rPr>
          <w:rFonts w:ascii="Arial" w:hAnsi="Arial"/>
        </w:rPr>
        <w:t>)</w:t>
      </w:r>
      <w:r w:rsidR="00071A7D">
        <w:rPr>
          <w:rFonts w:ascii="Arial" w:hAnsi="Arial"/>
        </w:rPr>
        <w:t>.</w:t>
      </w:r>
    </w:p>
    <w:p w14:paraId="7138F7FE" w14:textId="02503626" w:rsidR="00AC52DB" w:rsidRPr="00071A7D" w:rsidRDefault="00AC7A37" w:rsidP="00AC52DB">
      <w:pPr>
        <w:pStyle w:val="Titre1"/>
        <w:tabs>
          <w:tab w:val="clear" w:pos="360"/>
          <w:tab w:val="num" w:pos="397"/>
        </w:tabs>
        <w:ind w:left="397" w:hanging="397"/>
        <w:rPr>
          <w:color w:val="0070C0"/>
          <w:szCs w:val="28"/>
        </w:rPr>
      </w:pPr>
      <w:bookmarkStart w:id="9" w:name="_Toc415243406"/>
      <w:bookmarkStart w:id="10" w:name="_Toc4757823"/>
      <w:bookmarkStart w:id="11" w:name="_Toc7795834"/>
      <w:bookmarkStart w:id="12" w:name="_Toc157582895"/>
      <w:r w:rsidRPr="00071A7D">
        <w:rPr>
          <w:color w:val="0070C0"/>
          <w:szCs w:val="28"/>
        </w:rPr>
        <w:t xml:space="preserve">laboratoires </w:t>
      </w:r>
      <w:r w:rsidR="00AC52DB" w:rsidRPr="00071A7D">
        <w:rPr>
          <w:color w:val="0070C0"/>
          <w:szCs w:val="28"/>
        </w:rPr>
        <w:t>concErnés</w:t>
      </w:r>
      <w:bookmarkEnd w:id="9"/>
      <w:bookmarkEnd w:id="10"/>
      <w:bookmarkEnd w:id="11"/>
      <w:r w:rsidR="00AC52DB" w:rsidRPr="00071A7D">
        <w:rPr>
          <w:color w:val="0070C0"/>
          <w:szCs w:val="28"/>
        </w:rPr>
        <w:t xml:space="preserve"> </w:t>
      </w:r>
    </w:p>
    <w:p w14:paraId="311F515C" w14:textId="74EE5B00" w:rsidR="00071A7D" w:rsidRPr="00377697" w:rsidRDefault="00071A7D" w:rsidP="00071A7D">
      <w:pPr>
        <w:pStyle w:val="Retraitnormal"/>
        <w:pageBreakBefore w:val="0"/>
        <w:ind w:left="0"/>
        <w:rPr>
          <w:rFonts w:ascii="Arial" w:eastAsiaTheme="minorEastAsia" w:hAnsi="Arial" w:cstheme="minorBidi"/>
          <w:sz w:val="22"/>
          <w:szCs w:val="22"/>
        </w:rPr>
      </w:pPr>
      <w:r w:rsidRPr="00377697">
        <w:rPr>
          <w:rFonts w:ascii="Arial" w:eastAsiaTheme="minorEastAsia" w:hAnsi="Arial" w:cstheme="minorBidi"/>
          <w:sz w:val="22"/>
          <w:szCs w:val="22"/>
        </w:rPr>
        <w:t>Ces comparaisons s’adressent en priorité aux laboratoires français accrédités ou souhaitant demander une accréditation pour la surveillance du benzène et du formaldéhyde en air intérieur.</w:t>
      </w:r>
      <w:r w:rsidR="00230A06" w:rsidRPr="00377697">
        <w:rPr>
          <w:rFonts w:ascii="Arial" w:eastAsiaTheme="minorEastAsia" w:hAnsi="Arial" w:cstheme="minorBidi"/>
          <w:sz w:val="22"/>
          <w:szCs w:val="22"/>
        </w:rPr>
        <w:t xml:space="preserve"> </w:t>
      </w:r>
      <w:r w:rsidR="00E17F11" w:rsidRPr="00377697">
        <w:rPr>
          <w:rFonts w:ascii="Arial" w:eastAsiaTheme="minorEastAsia" w:hAnsi="Arial" w:cstheme="minorBidi"/>
          <w:sz w:val="22"/>
          <w:szCs w:val="22"/>
        </w:rPr>
        <w:t xml:space="preserve">Cette année </w:t>
      </w:r>
      <w:r w:rsidR="00230A06" w:rsidRPr="00377697">
        <w:rPr>
          <w:rFonts w:ascii="Arial" w:eastAsiaTheme="minorEastAsia" w:hAnsi="Arial" w:cstheme="minorBidi"/>
          <w:sz w:val="22"/>
          <w:szCs w:val="22"/>
        </w:rPr>
        <w:t xml:space="preserve">le toluène*, l’éthylbenzène*, le </w:t>
      </w:r>
      <w:proofErr w:type="spellStart"/>
      <w:r w:rsidR="00230A06" w:rsidRPr="00377697">
        <w:rPr>
          <w:rFonts w:ascii="Arial" w:eastAsiaTheme="minorEastAsia" w:hAnsi="Arial" w:cstheme="minorBidi"/>
          <w:sz w:val="22"/>
          <w:szCs w:val="22"/>
        </w:rPr>
        <w:t>m-et</w:t>
      </w:r>
      <w:proofErr w:type="spellEnd"/>
      <w:r w:rsidR="00230A06" w:rsidRPr="00377697">
        <w:rPr>
          <w:rFonts w:ascii="Arial" w:eastAsiaTheme="minorEastAsia" w:hAnsi="Arial" w:cstheme="minorBidi"/>
          <w:sz w:val="22"/>
          <w:szCs w:val="22"/>
        </w:rPr>
        <w:t xml:space="preserve"> p-xylène* et l’o-xylène* seront ajoutés au benzène.</w:t>
      </w:r>
      <w:r w:rsidR="00F11DCB" w:rsidRPr="00377697">
        <w:rPr>
          <w:rFonts w:ascii="Arial" w:eastAsiaTheme="minorEastAsia" w:hAnsi="Arial" w:cstheme="minorBidi"/>
          <w:sz w:val="22"/>
          <w:szCs w:val="22"/>
        </w:rPr>
        <w:t xml:space="preserve"> Les CIL 3 nouvelles substances </w:t>
      </w:r>
      <w:r w:rsidR="00B226EA">
        <w:rPr>
          <w:rFonts w:ascii="Arial" w:eastAsiaTheme="minorEastAsia" w:hAnsi="Arial" w:cstheme="minorBidi"/>
          <w:sz w:val="22"/>
          <w:szCs w:val="22"/>
        </w:rPr>
        <w:t xml:space="preserve">ajoutées </w:t>
      </w:r>
      <w:r w:rsidR="00F11DCB" w:rsidRPr="00377697">
        <w:rPr>
          <w:rFonts w:ascii="Arial" w:eastAsiaTheme="minorEastAsia" w:hAnsi="Arial" w:cstheme="minorBidi"/>
          <w:sz w:val="22"/>
          <w:szCs w:val="22"/>
        </w:rPr>
        <w:t>ne seront pas réalisées sous couvert de notre accréditation.</w:t>
      </w:r>
    </w:p>
    <w:p w14:paraId="5F17DA51" w14:textId="313FE02A" w:rsidR="00071A7D" w:rsidRDefault="00071A7D" w:rsidP="00071A7D">
      <w:pPr>
        <w:pStyle w:val="Retraitnormal"/>
        <w:pageBreakBefore w:val="0"/>
        <w:ind w:left="0"/>
        <w:rPr>
          <w:i/>
          <w:highlight w:val="lightGray"/>
        </w:rPr>
      </w:pPr>
      <w:r w:rsidRPr="008450D9">
        <w:rPr>
          <w:rFonts w:ascii="Arial" w:hAnsi="Arial"/>
          <w:sz w:val="22"/>
        </w:rPr>
        <w:t xml:space="preserve">Compte tenu des capacités du système de génération des matériaux d’essai, le nombre </w:t>
      </w:r>
      <w:r>
        <w:rPr>
          <w:rFonts w:ascii="Arial" w:hAnsi="Arial"/>
          <w:sz w:val="22"/>
        </w:rPr>
        <w:t>de participants est limité à 29</w:t>
      </w:r>
      <w:r w:rsidRPr="00425ECB">
        <w:rPr>
          <w:rFonts w:ascii="Arial" w:hAnsi="Arial"/>
          <w:sz w:val="22"/>
        </w:rPr>
        <w:t xml:space="preserve"> par </w:t>
      </w:r>
      <w:r>
        <w:rPr>
          <w:rFonts w:ascii="Arial" w:hAnsi="Arial"/>
          <w:sz w:val="22"/>
        </w:rPr>
        <w:t>polluant (</w:t>
      </w:r>
      <w:r w:rsidR="00E17F11">
        <w:rPr>
          <w:rFonts w:ascii="Arial" w:hAnsi="Arial"/>
          <w:sz w:val="22"/>
        </w:rPr>
        <w:t>BTEX</w:t>
      </w:r>
      <w:r w:rsidR="00F06CF4">
        <w:rPr>
          <w:rFonts w:ascii="Arial" w:hAnsi="Arial"/>
          <w:sz w:val="22"/>
        </w:rPr>
        <w:t xml:space="preserve"> et/ou</w:t>
      </w:r>
      <w:r>
        <w:rPr>
          <w:rFonts w:ascii="Arial" w:hAnsi="Arial"/>
          <w:sz w:val="22"/>
        </w:rPr>
        <w:t xml:space="preserve"> formaldéhyde).</w:t>
      </w:r>
    </w:p>
    <w:p w14:paraId="0A681C4A" w14:textId="77777777" w:rsidR="00AC52DB" w:rsidRPr="00071A7D" w:rsidRDefault="00AC52DB" w:rsidP="00AC52DB">
      <w:pPr>
        <w:pStyle w:val="Titre1"/>
        <w:tabs>
          <w:tab w:val="clear" w:pos="360"/>
          <w:tab w:val="num" w:pos="397"/>
        </w:tabs>
        <w:ind w:left="397" w:hanging="397"/>
        <w:rPr>
          <w:color w:val="0070C0"/>
        </w:rPr>
      </w:pPr>
      <w:bookmarkStart w:id="13" w:name="_Toc415243407"/>
      <w:bookmarkStart w:id="14" w:name="_Toc4757824"/>
      <w:bookmarkStart w:id="15" w:name="_Toc7795835"/>
      <w:bookmarkEnd w:id="12"/>
      <w:r w:rsidRPr="00071A7D">
        <w:rPr>
          <w:color w:val="0070C0"/>
        </w:rPr>
        <w:t>Prescriptions techniques générales</w:t>
      </w:r>
      <w:bookmarkEnd w:id="13"/>
      <w:bookmarkEnd w:id="14"/>
      <w:bookmarkEnd w:id="15"/>
      <w:r w:rsidRPr="00071A7D">
        <w:rPr>
          <w:color w:val="0070C0"/>
        </w:rPr>
        <w:t xml:space="preserve"> </w:t>
      </w:r>
    </w:p>
    <w:p w14:paraId="5711F89B" w14:textId="6CCF350D" w:rsidR="00AC52DB" w:rsidRDefault="00AC52DB" w:rsidP="00AC52DB">
      <w:pPr>
        <w:pStyle w:val="Titre2"/>
        <w:rPr>
          <w:color w:val="0070C0"/>
        </w:rPr>
      </w:pPr>
      <w:bookmarkStart w:id="16" w:name="_Toc415243408"/>
      <w:bookmarkStart w:id="17" w:name="_Toc4757825"/>
      <w:bookmarkStart w:id="18" w:name="_Toc7795836"/>
      <w:r w:rsidRPr="00071A7D">
        <w:rPr>
          <w:color w:val="0070C0"/>
        </w:rPr>
        <w:t>Modalités d’inscription</w:t>
      </w:r>
      <w:bookmarkEnd w:id="16"/>
      <w:bookmarkEnd w:id="17"/>
      <w:bookmarkEnd w:id="18"/>
    </w:p>
    <w:p w14:paraId="1E1F2F08" w14:textId="7D7C7718" w:rsidR="00BE3971" w:rsidRDefault="00BE3971" w:rsidP="0004264F">
      <w:pPr>
        <w:pStyle w:val="Corpsdetexte"/>
        <w:rPr>
          <w:rFonts w:ascii="Arial" w:hAnsi="Arial"/>
        </w:rPr>
      </w:pPr>
      <w:r>
        <w:rPr>
          <w:rFonts w:ascii="Arial" w:hAnsi="Arial"/>
        </w:rPr>
        <w:t xml:space="preserve">Depuis janvier 2021, </w:t>
      </w:r>
      <w:r w:rsidRPr="00BE3971">
        <w:rPr>
          <w:rFonts w:ascii="Arial" w:hAnsi="Arial"/>
        </w:rPr>
        <w:t xml:space="preserve">la participation aux comparaisons inter-laboratoires organisées par </w:t>
      </w:r>
      <w:r w:rsidR="00B81150" w:rsidRPr="00BE3971">
        <w:rPr>
          <w:rFonts w:ascii="Arial" w:hAnsi="Arial"/>
        </w:rPr>
        <w:t>l'</w:t>
      </w:r>
      <w:proofErr w:type="spellStart"/>
      <w:r w:rsidR="00B81150" w:rsidRPr="00BE3971">
        <w:rPr>
          <w:rFonts w:ascii="Arial" w:hAnsi="Arial"/>
        </w:rPr>
        <w:t>I</w:t>
      </w:r>
      <w:r w:rsidR="00B81150">
        <w:rPr>
          <w:rFonts w:ascii="Arial" w:hAnsi="Arial"/>
        </w:rPr>
        <w:t>neris</w:t>
      </w:r>
      <w:proofErr w:type="spellEnd"/>
      <w:r w:rsidR="00B81150" w:rsidRPr="00BE3971">
        <w:rPr>
          <w:rFonts w:ascii="Arial" w:hAnsi="Arial"/>
        </w:rPr>
        <w:t xml:space="preserve"> </w:t>
      </w:r>
      <w:r w:rsidRPr="00BE3971">
        <w:rPr>
          <w:rFonts w:ascii="Arial" w:hAnsi="Arial"/>
        </w:rPr>
        <w:t>s'effectue depuis un nouveau site web.</w:t>
      </w:r>
    </w:p>
    <w:p w14:paraId="4DCDFA53" w14:textId="26EBD3A5" w:rsidR="00BE3971" w:rsidRDefault="0004264F" w:rsidP="0004264F">
      <w:pPr>
        <w:pStyle w:val="Corpsdetexte"/>
        <w:rPr>
          <w:rFonts w:ascii="Arial" w:hAnsi="Arial"/>
        </w:rPr>
      </w:pPr>
      <w:r w:rsidRPr="00BE3971">
        <w:rPr>
          <w:rFonts w:ascii="Arial" w:hAnsi="Arial"/>
        </w:rPr>
        <w:t>L</w:t>
      </w:r>
      <w:r w:rsidR="00BE3971">
        <w:rPr>
          <w:rFonts w:ascii="Arial" w:hAnsi="Arial"/>
        </w:rPr>
        <w:t xml:space="preserve">es participants pourront s’inscrire du </w:t>
      </w:r>
      <w:r w:rsidR="00BE3971" w:rsidRPr="00BE3971">
        <w:rPr>
          <w:rFonts w:ascii="Arial" w:hAnsi="Arial"/>
          <w:b/>
          <w:bCs/>
          <w:color w:val="0070C0"/>
          <w:sz w:val="28"/>
          <w:szCs w:val="28"/>
          <w:u w:val="single"/>
        </w:rPr>
        <w:t>1</w:t>
      </w:r>
      <w:r w:rsidR="00BE3971" w:rsidRPr="00BE3971">
        <w:rPr>
          <w:rFonts w:ascii="Arial" w:hAnsi="Arial"/>
          <w:b/>
          <w:bCs/>
          <w:color w:val="0070C0"/>
          <w:sz w:val="28"/>
          <w:szCs w:val="28"/>
          <w:u w:val="single"/>
          <w:vertAlign w:val="superscript"/>
        </w:rPr>
        <w:t>er</w:t>
      </w:r>
      <w:r w:rsidR="00BE3971" w:rsidRPr="00BE3971">
        <w:rPr>
          <w:rFonts w:ascii="Arial" w:hAnsi="Arial"/>
          <w:b/>
          <w:bCs/>
          <w:color w:val="0070C0"/>
          <w:sz w:val="28"/>
          <w:szCs w:val="28"/>
          <w:u w:val="single"/>
        </w:rPr>
        <w:t xml:space="preserve"> </w:t>
      </w:r>
      <w:r w:rsidR="007815AF">
        <w:rPr>
          <w:rFonts w:ascii="Arial" w:hAnsi="Arial"/>
          <w:b/>
          <w:bCs/>
          <w:color w:val="0070C0"/>
          <w:sz w:val="28"/>
          <w:szCs w:val="28"/>
          <w:u w:val="single"/>
        </w:rPr>
        <w:t xml:space="preserve">avril </w:t>
      </w:r>
      <w:r w:rsidR="00BE3971" w:rsidRPr="00BE3971">
        <w:rPr>
          <w:rFonts w:ascii="Arial" w:hAnsi="Arial"/>
          <w:b/>
          <w:bCs/>
          <w:color w:val="0070C0"/>
          <w:sz w:val="28"/>
          <w:szCs w:val="28"/>
          <w:u w:val="single"/>
        </w:rPr>
        <w:t>au 1</w:t>
      </w:r>
      <w:r w:rsidR="00DF291C">
        <w:rPr>
          <w:rFonts w:ascii="Arial" w:hAnsi="Arial"/>
          <w:b/>
          <w:bCs/>
          <w:color w:val="0070C0"/>
          <w:sz w:val="28"/>
          <w:szCs w:val="28"/>
          <w:u w:val="single"/>
        </w:rPr>
        <w:t>2</w:t>
      </w:r>
      <w:r w:rsidR="00BE3971" w:rsidRPr="00BE3971">
        <w:rPr>
          <w:rFonts w:ascii="Arial" w:hAnsi="Arial"/>
          <w:b/>
          <w:bCs/>
          <w:color w:val="0070C0"/>
          <w:sz w:val="28"/>
          <w:szCs w:val="28"/>
          <w:u w:val="single"/>
        </w:rPr>
        <w:t xml:space="preserve"> mai 2021</w:t>
      </w:r>
      <w:r w:rsidR="00BE3971" w:rsidRPr="00BE3971">
        <w:rPr>
          <w:rFonts w:ascii="Arial" w:hAnsi="Arial"/>
          <w:b/>
          <w:bCs/>
          <w:szCs w:val="22"/>
          <w:u w:val="single"/>
        </w:rPr>
        <w:t>.</w:t>
      </w:r>
      <w:r w:rsidRPr="00BE3971">
        <w:rPr>
          <w:rFonts w:ascii="Arial" w:hAnsi="Arial"/>
        </w:rPr>
        <w:t xml:space="preserve">en se rendant </w:t>
      </w:r>
      <w:r w:rsidR="00BE3971">
        <w:rPr>
          <w:rFonts w:ascii="Arial" w:hAnsi="Arial"/>
        </w:rPr>
        <w:t xml:space="preserve">directement </w:t>
      </w:r>
      <w:r w:rsidRPr="00BE3971">
        <w:rPr>
          <w:rFonts w:ascii="Arial" w:hAnsi="Arial"/>
        </w:rPr>
        <w:t>à l’adresse suivante :</w:t>
      </w:r>
    </w:p>
    <w:p w14:paraId="3EF639B1" w14:textId="61456547" w:rsidR="00BE3971" w:rsidRPr="003171DD" w:rsidRDefault="006032B6" w:rsidP="00BE3971">
      <w:pPr>
        <w:pStyle w:val="Corpsdetexte"/>
        <w:jc w:val="center"/>
        <w:rPr>
          <w:rFonts w:ascii="Arial" w:hAnsi="Arial" w:cs="Arial"/>
          <w:color w:val="0070C0"/>
          <w:szCs w:val="22"/>
        </w:rPr>
      </w:pPr>
      <w:hyperlink r:id="rId12" w:history="1">
        <w:r w:rsidR="005806CD" w:rsidRPr="003171DD">
          <w:rPr>
            <w:rFonts w:ascii="Arial" w:hAnsi="Arial" w:cs="Arial"/>
            <w:color w:val="0070C0"/>
            <w:szCs w:val="22"/>
            <w:u w:val="single"/>
          </w:rPr>
          <w:t>https://comparaisons-interlaboratoires.ineris.fr</w:t>
        </w:r>
      </w:hyperlink>
    </w:p>
    <w:p w14:paraId="6F1BA9D4" w14:textId="77777777" w:rsidR="00BE3971" w:rsidRDefault="00BE3971" w:rsidP="0004264F">
      <w:pPr>
        <w:pStyle w:val="Corpsdetexte"/>
        <w:rPr>
          <w:rFonts w:ascii="Arial" w:hAnsi="Arial"/>
        </w:rPr>
      </w:pPr>
      <w:r w:rsidRPr="00BE3971">
        <w:rPr>
          <w:rFonts w:ascii="Arial" w:hAnsi="Arial"/>
        </w:rPr>
        <w:t>Lors de la première connexion, le laboratoire devra créer son compte afin d’accéder aux fonctionnalités de la plateforme</w:t>
      </w:r>
      <w:r>
        <w:rPr>
          <w:rFonts w:ascii="Arial" w:hAnsi="Arial"/>
        </w:rPr>
        <w:t xml:space="preserve">. </w:t>
      </w:r>
      <w:r w:rsidRPr="00BE3971">
        <w:rPr>
          <w:rFonts w:ascii="Arial" w:hAnsi="Arial"/>
        </w:rPr>
        <w:t>A cette fin, le laboratoire devra se munir des éléments suivants</w:t>
      </w:r>
      <w:r>
        <w:rPr>
          <w:rFonts w:ascii="Arial" w:hAnsi="Arial"/>
        </w:rPr>
        <w:t> :</w:t>
      </w:r>
    </w:p>
    <w:p w14:paraId="37DAAA41" w14:textId="33E81D90" w:rsidR="00BE3971" w:rsidRDefault="00BE3971" w:rsidP="00914F84">
      <w:pPr>
        <w:pStyle w:val="Corpsdetexte"/>
        <w:numPr>
          <w:ilvl w:val="0"/>
          <w:numId w:val="8"/>
        </w:numPr>
        <w:rPr>
          <w:rFonts w:ascii="Arial" w:hAnsi="Arial"/>
        </w:rPr>
      </w:pPr>
      <w:r w:rsidRPr="00BE3971">
        <w:rPr>
          <w:rFonts w:ascii="Arial" w:hAnsi="Arial"/>
        </w:rPr>
        <w:t xml:space="preserve">Identifiant de son entreprise (SIRET, </w:t>
      </w:r>
      <w:proofErr w:type="gramStart"/>
      <w:r w:rsidRPr="00BE3971">
        <w:rPr>
          <w:rFonts w:ascii="Arial" w:hAnsi="Arial"/>
        </w:rPr>
        <w:t>DUNS,…</w:t>
      </w:r>
      <w:proofErr w:type="gramEnd"/>
      <w:r w:rsidRPr="00BE3971">
        <w:rPr>
          <w:rFonts w:ascii="Arial" w:hAnsi="Arial"/>
        </w:rPr>
        <w:t>)</w:t>
      </w:r>
      <w:r>
        <w:rPr>
          <w:rFonts w:ascii="Arial" w:hAnsi="Arial"/>
        </w:rPr>
        <w:t> ;</w:t>
      </w:r>
    </w:p>
    <w:p w14:paraId="57927084" w14:textId="1F82ADB5" w:rsidR="00BE3971" w:rsidRDefault="00BE3971" w:rsidP="00914F84">
      <w:pPr>
        <w:pStyle w:val="Corpsdetexte"/>
        <w:numPr>
          <w:ilvl w:val="0"/>
          <w:numId w:val="8"/>
        </w:numPr>
        <w:rPr>
          <w:rFonts w:ascii="Arial" w:hAnsi="Arial"/>
        </w:rPr>
      </w:pPr>
      <w:r w:rsidRPr="00BE3971">
        <w:rPr>
          <w:rFonts w:ascii="Arial" w:hAnsi="Arial"/>
        </w:rPr>
        <w:t>Code NAF (France uniquement)</w:t>
      </w:r>
      <w:r>
        <w:rPr>
          <w:rFonts w:ascii="Arial" w:hAnsi="Arial"/>
        </w:rPr>
        <w:t> ;</w:t>
      </w:r>
    </w:p>
    <w:p w14:paraId="49898F0E" w14:textId="50E0D74D" w:rsidR="00BE3971" w:rsidRDefault="00BE3971" w:rsidP="00914F84">
      <w:pPr>
        <w:pStyle w:val="Corpsdetexte"/>
        <w:numPr>
          <w:ilvl w:val="0"/>
          <w:numId w:val="8"/>
        </w:numPr>
        <w:rPr>
          <w:rFonts w:ascii="Arial" w:hAnsi="Arial"/>
        </w:rPr>
      </w:pPr>
      <w:r w:rsidRPr="00BE3971">
        <w:rPr>
          <w:rFonts w:ascii="Arial" w:hAnsi="Arial"/>
        </w:rPr>
        <w:t>Numéro de TVA intracommunautaire (Europe uniquement).</w:t>
      </w:r>
    </w:p>
    <w:p w14:paraId="10E2BFD1" w14:textId="2AF1C7DC" w:rsidR="005806CD" w:rsidRDefault="0004264F" w:rsidP="0004264F">
      <w:pPr>
        <w:pStyle w:val="Corpsdetexte"/>
        <w:rPr>
          <w:rFonts w:ascii="Arial" w:hAnsi="Arial"/>
        </w:rPr>
      </w:pPr>
      <w:r w:rsidRPr="00BE3971">
        <w:rPr>
          <w:rFonts w:ascii="Arial" w:hAnsi="Arial"/>
        </w:rPr>
        <w:lastRenderedPageBreak/>
        <w:t xml:space="preserve">Après </w:t>
      </w:r>
      <w:r w:rsidRPr="005806CD">
        <w:rPr>
          <w:rFonts w:ascii="Arial" w:hAnsi="Arial"/>
          <w:b/>
          <w:bCs/>
          <w:color w:val="0070C0"/>
        </w:rPr>
        <w:t>validation du compte</w:t>
      </w:r>
      <w:r w:rsidRPr="00BE3971">
        <w:rPr>
          <w:rFonts w:ascii="Arial" w:hAnsi="Arial"/>
        </w:rPr>
        <w:t xml:space="preserve"> par </w:t>
      </w:r>
      <w:r w:rsidR="00B81150" w:rsidRPr="00BE3971">
        <w:rPr>
          <w:rFonts w:ascii="Arial" w:hAnsi="Arial"/>
        </w:rPr>
        <w:t>l’</w:t>
      </w:r>
      <w:proofErr w:type="spellStart"/>
      <w:r w:rsidR="00B81150" w:rsidRPr="00BE3971">
        <w:rPr>
          <w:rFonts w:ascii="Arial" w:hAnsi="Arial"/>
        </w:rPr>
        <w:t>I</w:t>
      </w:r>
      <w:r w:rsidR="00B81150">
        <w:rPr>
          <w:rFonts w:ascii="Arial" w:hAnsi="Arial"/>
        </w:rPr>
        <w:t>neris</w:t>
      </w:r>
      <w:proofErr w:type="spellEnd"/>
      <w:r w:rsidRPr="00BE3971">
        <w:rPr>
          <w:rFonts w:ascii="Arial" w:hAnsi="Arial"/>
        </w:rPr>
        <w:t xml:space="preserve">, le laboratoire pourra alors s’inscrire aux comparaisons </w:t>
      </w:r>
      <w:proofErr w:type="spellStart"/>
      <w:r w:rsidRPr="00BE3971">
        <w:rPr>
          <w:rFonts w:ascii="Arial" w:hAnsi="Arial"/>
        </w:rPr>
        <w:t>interlaboratoires</w:t>
      </w:r>
      <w:proofErr w:type="spellEnd"/>
      <w:r w:rsidRPr="00BE3971">
        <w:rPr>
          <w:rFonts w:ascii="Arial" w:hAnsi="Arial"/>
        </w:rPr>
        <w:t xml:space="preserve"> proposées.</w:t>
      </w:r>
      <w:r w:rsidR="005806CD">
        <w:rPr>
          <w:rFonts w:ascii="Arial" w:hAnsi="Arial"/>
        </w:rPr>
        <w:t xml:space="preserve"> </w:t>
      </w:r>
      <w:r w:rsidRPr="00BE3971">
        <w:rPr>
          <w:rFonts w:ascii="Arial" w:hAnsi="Arial"/>
        </w:rPr>
        <w:t>Une aide en ligne est disponible sur le site.</w:t>
      </w:r>
    </w:p>
    <w:p w14:paraId="3E6CD8E6" w14:textId="188D0B61" w:rsidR="005806CD" w:rsidRDefault="0004264F" w:rsidP="0004264F">
      <w:pPr>
        <w:pStyle w:val="Corpsdetexte"/>
        <w:rPr>
          <w:rFonts w:ascii="Arial" w:hAnsi="Arial"/>
        </w:rPr>
      </w:pPr>
      <w:r w:rsidRPr="00BE3971">
        <w:rPr>
          <w:rFonts w:ascii="Arial" w:hAnsi="Arial"/>
        </w:rPr>
        <w:t xml:space="preserve">Durant la phase d’inscription, le laboratoire devra obligatoirement </w:t>
      </w:r>
      <w:r w:rsidR="00B81150">
        <w:rPr>
          <w:rFonts w:ascii="Arial" w:hAnsi="Arial"/>
        </w:rPr>
        <w:t>se</w:t>
      </w:r>
      <w:r w:rsidR="00B81150" w:rsidRPr="00BE3971">
        <w:rPr>
          <w:rFonts w:ascii="Arial" w:hAnsi="Arial"/>
        </w:rPr>
        <w:t xml:space="preserve"> </w:t>
      </w:r>
      <w:r w:rsidRPr="00BE3971">
        <w:rPr>
          <w:rFonts w:ascii="Arial" w:hAnsi="Arial"/>
        </w:rPr>
        <w:t>doter des éléments suivants :</w:t>
      </w:r>
    </w:p>
    <w:p w14:paraId="1A38211F" w14:textId="00B97041" w:rsidR="005806CD" w:rsidRPr="005806CD" w:rsidRDefault="005806CD" w:rsidP="00914F84">
      <w:pPr>
        <w:pStyle w:val="Corpsdetexte"/>
        <w:numPr>
          <w:ilvl w:val="0"/>
          <w:numId w:val="8"/>
        </w:numPr>
        <w:rPr>
          <w:rFonts w:ascii="Arial" w:hAnsi="Arial"/>
          <w:b/>
          <w:bCs/>
          <w:color w:val="0070C0"/>
          <w:sz w:val="28"/>
          <w:szCs w:val="28"/>
          <w:u w:val="single"/>
        </w:rPr>
      </w:pPr>
      <w:r w:rsidRPr="00BE3971">
        <w:rPr>
          <w:rFonts w:ascii="Arial" w:hAnsi="Arial"/>
        </w:rPr>
        <w:t>L’identifiant</w:t>
      </w:r>
      <w:r w:rsidR="0004264F" w:rsidRPr="00BE3971">
        <w:rPr>
          <w:rFonts w:ascii="Arial" w:hAnsi="Arial"/>
        </w:rPr>
        <w:t xml:space="preserve"> de son entreprise (SIRET, </w:t>
      </w:r>
      <w:proofErr w:type="gramStart"/>
      <w:r w:rsidR="0004264F" w:rsidRPr="00BE3971">
        <w:rPr>
          <w:rFonts w:ascii="Arial" w:hAnsi="Arial"/>
        </w:rPr>
        <w:t>DUNS,…</w:t>
      </w:r>
      <w:proofErr w:type="gramEnd"/>
      <w:r w:rsidR="0004264F" w:rsidRPr="00BE3971">
        <w:rPr>
          <w:rFonts w:ascii="Arial" w:hAnsi="Arial"/>
        </w:rPr>
        <w:t>)</w:t>
      </w:r>
      <w:r>
        <w:rPr>
          <w:rFonts w:ascii="Arial" w:hAnsi="Arial"/>
        </w:rPr>
        <w:t> ;</w:t>
      </w:r>
    </w:p>
    <w:p w14:paraId="6BF45568" w14:textId="77777777" w:rsidR="005806CD" w:rsidRPr="005806CD" w:rsidRDefault="0004264F" w:rsidP="00914F84">
      <w:pPr>
        <w:pStyle w:val="Corpsdetexte"/>
        <w:numPr>
          <w:ilvl w:val="0"/>
          <w:numId w:val="8"/>
        </w:numPr>
        <w:rPr>
          <w:rFonts w:ascii="Arial" w:hAnsi="Arial"/>
          <w:b/>
          <w:bCs/>
          <w:color w:val="0070C0"/>
          <w:sz w:val="28"/>
          <w:szCs w:val="28"/>
          <w:u w:val="single"/>
        </w:rPr>
      </w:pPr>
      <w:r w:rsidRPr="00BE3971">
        <w:rPr>
          <w:rFonts w:ascii="Arial" w:hAnsi="Arial"/>
        </w:rPr>
        <w:t xml:space="preserve">Une </w:t>
      </w:r>
      <w:r w:rsidRPr="005806CD">
        <w:rPr>
          <w:rFonts w:ascii="Arial" w:hAnsi="Arial"/>
          <w:b/>
          <w:bCs/>
          <w:color w:val="0070C0"/>
        </w:rPr>
        <w:t xml:space="preserve">commande </w:t>
      </w:r>
      <w:r w:rsidRPr="00BE3971">
        <w:rPr>
          <w:rFonts w:ascii="Arial" w:hAnsi="Arial"/>
        </w:rPr>
        <w:t>éditée par ses services.</w:t>
      </w:r>
    </w:p>
    <w:p w14:paraId="2CF26556" w14:textId="75FA5483" w:rsidR="00071A7D" w:rsidRDefault="0004264F" w:rsidP="004A3C80">
      <w:pPr>
        <w:pStyle w:val="Corpsdetexte"/>
        <w:rPr>
          <w:rFonts w:ascii="Arial" w:hAnsi="Arial"/>
        </w:rPr>
      </w:pPr>
      <w:proofErr w:type="gramStart"/>
      <w:r w:rsidRPr="00BE3971">
        <w:rPr>
          <w:rFonts w:ascii="Arial" w:hAnsi="Arial"/>
        </w:rPr>
        <w:t>Quinze jours maximum</w:t>
      </w:r>
      <w:proofErr w:type="gramEnd"/>
      <w:r w:rsidRPr="00BE3971">
        <w:rPr>
          <w:rFonts w:ascii="Arial" w:hAnsi="Arial"/>
        </w:rPr>
        <w:t xml:space="preserve"> après la date de clôture des inscriptions, une confirmation est envoyée aux participants par courrier électronique à l’adresse indiquée lors de la création de son compte. Cette confirmation résume les </w:t>
      </w:r>
      <w:r w:rsidR="00B226EA">
        <w:rPr>
          <w:rFonts w:ascii="Arial" w:hAnsi="Arial"/>
        </w:rPr>
        <w:t>comparaisons</w:t>
      </w:r>
      <w:r w:rsidRPr="00BE3971">
        <w:rPr>
          <w:rFonts w:ascii="Arial" w:hAnsi="Arial"/>
        </w:rPr>
        <w:t xml:space="preserve"> auxquel</w:t>
      </w:r>
      <w:r w:rsidR="00B226EA">
        <w:rPr>
          <w:rFonts w:ascii="Arial" w:hAnsi="Arial"/>
        </w:rPr>
        <w:t>le</w:t>
      </w:r>
      <w:r w:rsidRPr="00BE3971">
        <w:rPr>
          <w:rFonts w:ascii="Arial" w:hAnsi="Arial"/>
        </w:rPr>
        <w:t>s le laboratoire est inscrit ainsi que le numéro d’identifiant confidentiel pour le programme.</w:t>
      </w:r>
    </w:p>
    <w:p w14:paraId="56E4A527" w14:textId="55F7D71D" w:rsidR="004A3C80" w:rsidRDefault="004A3C80" w:rsidP="00AC52DB">
      <w:pPr>
        <w:pStyle w:val="Titre2"/>
        <w:rPr>
          <w:color w:val="0070C0"/>
          <w:sz w:val="28"/>
          <w:szCs w:val="28"/>
        </w:rPr>
      </w:pPr>
      <w:bookmarkStart w:id="19" w:name="_Toc854202"/>
      <w:bookmarkStart w:id="20" w:name="_Toc854225"/>
      <w:bookmarkStart w:id="21" w:name="_Toc2930664"/>
      <w:bookmarkStart w:id="22" w:name="_Toc2930687"/>
      <w:bookmarkStart w:id="23" w:name="_Toc4645367"/>
      <w:bookmarkStart w:id="24" w:name="_Toc4645390"/>
      <w:bookmarkStart w:id="25" w:name="_Toc4757803"/>
      <w:bookmarkStart w:id="26" w:name="_Toc4757826"/>
      <w:bookmarkStart w:id="27" w:name="_Toc854203"/>
      <w:bookmarkStart w:id="28" w:name="_Toc854226"/>
      <w:bookmarkStart w:id="29" w:name="_Toc2930665"/>
      <w:bookmarkStart w:id="30" w:name="_Toc2930688"/>
      <w:bookmarkStart w:id="31" w:name="_Toc4645368"/>
      <w:bookmarkStart w:id="32" w:name="_Toc4645391"/>
      <w:bookmarkStart w:id="33" w:name="_Toc4757804"/>
      <w:bookmarkStart w:id="34" w:name="_Toc4757827"/>
      <w:bookmarkStart w:id="35" w:name="_Toc854204"/>
      <w:bookmarkStart w:id="36" w:name="_Toc854227"/>
      <w:bookmarkStart w:id="37" w:name="_Toc2930666"/>
      <w:bookmarkStart w:id="38" w:name="_Toc2930689"/>
      <w:bookmarkStart w:id="39" w:name="_Toc4645369"/>
      <w:bookmarkStart w:id="40" w:name="_Toc4645392"/>
      <w:bookmarkStart w:id="41" w:name="_Toc4757805"/>
      <w:bookmarkStart w:id="42" w:name="_Toc4757828"/>
      <w:bookmarkStart w:id="43" w:name="_Toc854205"/>
      <w:bookmarkStart w:id="44" w:name="_Toc854228"/>
      <w:bookmarkStart w:id="45" w:name="_Toc2930667"/>
      <w:bookmarkStart w:id="46" w:name="_Toc2930690"/>
      <w:bookmarkStart w:id="47" w:name="_Toc4645370"/>
      <w:bookmarkStart w:id="48" w:name="_Toc4645393"/>
      <w:bookmarkStart w:id="49" w:name="_Toc4757806"/>
      <w:bookmarkStart w:id="50" w:name="_Toc4757829"/>
      <w:bookmarkStart w:id="51" w:name="_Toc415243409"/>
      <w:bookmarkStart w:id="52" w:name="_Toc4757830"/>
      <w:bookmarkStart w:id="53" w:name="_Toc779583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color w:val="0070C0"/>
          <w:sz w:val="28"/>
          <w:szCs w:val="28"/>
        </w:rPr>
        <w:t>Tarifs</w:t>
      </w:r>
    </w:p>
    <w:p w14:paraId="2004540C" w14:textId="77777777" w:rsidR="0099478D" w:rsidRPr="0099478D" w:rsidRDefault="0099478D" w:rsidP="0099478D">
      <w:pPr>
        <w:pStyle w:val="Corpsdetexte"/>
      </w:pPr>
    </w:p>
    <w:tbl>
      <w:tblPr>
        <w:tblStyle w:val="TableauGrille4-Accentuation1"/>
        <w:tblW w:w="0" w:type="auto"/>
        <w:jc w:val="center"/>
        <w:tblLook w:val="04A0" w:firstRow="1" w:lastRow="0" w:firstColumn="1" w:lastColumn="0" w:noHBand="0" w:noVBand="1"/>
      </w:tblPr>
      <w:tblGrid>
        <w:gridCol w:w="2266"/>
        <w:gridCol w:w="2264"/>
        <w:gridCol w:w="2265"/>
        <w:gridCol w:w="2265"/>
      </w:tblGrid>
      <w:tr w:rsidR="004A3C80" w14:paraId="1332C8EC" w14:textId="77777777" w:rsidTr="00377697">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9062" w:type="dxa"/>
            <w:gridSpan w:val="4"/>
            <w:vAlign w:val="center"/>
          </w:tcPr>
          <w:p w14:paraId="5503F09E" w14:textId="57F88AD8" w:rsidR="004A3C80" w:rsidRPr="00377697" w:rsidRDefault="004A3C80" w:rsidP="00377697">
            <w:pPr>
              <w:pStyle w:val="Corpsdetexte"/>
              <w:jc w:val="center"/>
              <w:rPr>
                <w:rFonts w:ascii="Arial" w:hAnsi="Arial" w:cs="Arial"/>
              </w:rPr>
            </w:pPr>
            <w:r w:rsidRPr="00377697">
              <w:rPr>
                <w:rFonts w:ascii="Arial" w:hAnsi="Arial" w:cs="Arial"/>
              </w:rPr>
              <w:t>TARIFS</w:t>
            </w:r>
          </w:p>
        </w:tc>
      </w:tr>
      <w:tr w:rsidR="004A3C80" w14:paraId="289C1266" w14:textId="77777777" w:rsidTr="00377697">
        <w:trPr>
          <w:cnfStyle w:val="000000100000" w:firstRow="0" w:lastRow="0" w:firstColumn="0" w:lastColumn="0" w:oddVBand="0" w:evenVBand="0" w:oddHBand="1" w:evenHBand="0" w:firstRowFirstColumn="0" w:firstRowLastColumn="0" w:lastRowFirstColumn="0" w:lastRowLastColumn="0"/>
          <w:trHeight w:val="84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E52D250" w14:textId="096CBA2E" w:rsidR="004A3C80" w:rsidRPr="00377697" w:rsidRDefault="004A3C80" w:rsidP="004A3C80">
            <w:pPr>
              <w:pStyle w:val="Corpsdetexte"/>
              <w:rPr>
                <w:rFonts w:ascii="Arial" w:hAnsi="Arial" w:cs="Arial"/>
              </w:rPr>
            </w:pPr>
            <w:r w:rsidRPr="00377697">
              <w:rPr>
                <w:rFonts w:ascii="Arial" w:hAnsi="Arial" w:cs="Arial"/>
              </w:rPr>
              <w:t xml:space="preserve">Comparaisons </w:t>
            </w:r>
            <w:proofErr w:type="spellStart"/>
            <w:r w:rsidRPr="00377697">
              <w:rPr>
                <w:rFonts w:ascii="Arial" w:hAnsi="Arial" w:cs="Arial"/>
              </w:rPr>
              <w:t>interlaboratoires</w:t>
            </w:r>
            <w:proofErr w:type="spellEnd"/>
          </w:p>
        </w:tc>
        <w:tc>
          <w:tcPr>
            <w:tcW w:w="2265" w:type="dxa"/>
            <w:vAlign w:val="center"/>
          </w:tcPr>
          <w:p w14:paraId="6A5B12F6" w14:textId="4DAEE7FB" w:rsidR="004A3C80" w:rsidRPr="00377697" w:rsidRDefault="00DB4211"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Montant en € HT</w:t>
            </w:r>
          </w:p>
        </w:tc>
        <w:tc>
          <w:tcPr>
            <w:tcW w:w="2266" w:type="dxa"/>
            <w:vAlign w:val="center"/>
          </w:tcPr>
          <w:p w14:paraId="42F367A5" w14:textId="4CD2F55E" w:rsidR="004A3C80" w:rsidRPr="00377697" w:rsidRDefault="00DB4211"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TVA 20%</w:t>
            </w:r>
            <w:r w:rsidR="00377697">
              <w:rPr>
                <w:rFonts w:ascii="Arial" w:hAnsi="Arial" w:cs="Arial"/>
              </w:rPr>
              <w:t xml:space="preserve"> en </w:t>
            </w:r>
            <w:r w:rsidR="00377697" w:rsidRPr="00377697">
              <w:rPr>
                <w:rFonts w:ascii="Arial" w:hAnsi="Arial" w:cs="Arial"/>
              </w:rPr>
              <w:t>€</w:t>
            </w:r>
          </w:p>
        </w:tc>
        <w:tc>
          <w:tcPr>
            <w:tcW w:w="2266" w:type="dxa"/>
            <w:vAlign w:val="center"/>
          </w:tcPr>
          <w:p w14:paraId="0EDBFD96" w14:textId="21ED710E" w:rsidR="004A3C80" w:rsidRPr="00377697" w:rsidRDefault="00DB4211"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Montant total en € TTC</w:t>
            </w:r>
          </w:p>
        </w:tc>
      </w:tr>
      <w:tr w:rsidR="004A3C80" w14:paraId="6AED674E" w14:textId="77777777" w:rsidTr="00377697">
        <w:trPr>
          <w:trHeight w:val="704"/>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67AA1A9" w14:textId="6052D36C" w:rsidR="004A3C80" w:rsidRPr="00377697" w:rsidRDefault="004A3C80" w:rsidP="004A3C80">
            <w:pPr>
              <w:pStyle w:val="Corpsdetexte"/>
              <w:rPr>
                <w:rFonts w:ascii="Arial" w:hAnsi="Arial" w:cs="Arial"/>
              </w:rPr>
            </w:pPr>
            <w:r w:rsidRPr="00377697">
              <w:rPr>
                <w:rFonts w:ascii="Arial" w:hAnsi="Arial" w:cs="Arial"/>
              </w:rPr>
              <w:t>BTEX</w:t>
            </w:r>
          </w:p>
        </w:tc>
        <w:tc>
          <w:tcPr>
            <w:tcW w:w="2265" w:type="dxa"/>
            <w:vAlign w:val="center"/>
          </w:tcPr>
          <w:p w14:paraId="29987244" w14:textId="76033621" w:rsidR="004A3C80" w:rsidRPr="00377697" w:rsidRDefault="00DB4211" w:rsidP="00A72E20">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7697">
              <w:rPr>
                <w:rFonts w:ascii="Arial" w:hAnsi="Arial" w:cs="Arial"/>
              </w:rPr>
              <w:t>1250</w:t>
            </w:r>
          </w:p>
        </w:tc>
        <w:tc>
          <w:tcPr>
            <w:tcW w:w="2266" w:type="dxa"/>
            <w:vAlign w:val="center"/>
          </w:tcPr>
          <w:p w14:paraId="58645213" w14:textId="6ED3953F" w:rsidR="004A3C80" w:rsidRPr="00377697" w:rsidRDefault="00A72E20" w:rsidP="00A72E20">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7697">
              <w:rPr>
                <w:rFonts w:ascii="Arial" w:hAnsi="Arial" w:cs="Arial"/>
              </w:rPr>
              <w:t>250</w:t>
            </w:r>
          </w:p>
        </w:tc>
        <w:tc>
          <w:tcPr>
            <w:tcW w:w="2266" w:type="dxa"/>
            <w:vAlign w:val="center"/>
          </w:tcPr>
          <w:p w14:paraId="1BAD85A9" w14:textId="6364FABE" w:rsidR="004A3C80" w:rsidRPr="00377697" w:rsidRDefault="00A72E20" w:rsidP="00A72E20">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77697">
              <w:rPr>
                <w:rFonts w:ascii="Arial" w:hAnsi="Arial" w:cs="Arial"/>
              </w:rPr>
              <w:t>1500</w:t>
            </w:r>
          </w:p>
        </w:tc>
      </w:tr>
      <w:tr w:rsidR="004A3C80" w14:paraId="4279E92E" w14:textId="77777777" w:rsidTr="00377697">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0A0FD0B" w14:textId="01926160" w:rsidR="004A3C80" w:rsidRPr="00377697" w:rsidRDefault="004A3C80" w:rsidP="004A3C80">
            <w:pPr>
              <w:pStyle w:val="Corpsdetexte"/>
              <w:rPr>
                <w:rFonts w:ascii="Arial" w:hAnsi="Arial" w:cs="Arial"/>
              </w:rPr>
            </w:pPr>
            <w:r w:rsidRPr="00377697">
              <w:rPr>
                <w:rFonts w:ascii="Arial" w:hAnsi="Arial" w:cs="Arial"/>
              </w:rPr>
              <w:t>Formaldéhyde</w:t>
            </w:r>
          </w:p>
        </w:tc>
        <w:tc>
          <w:tcPr>
            <w:tcW w:w="2265" w:type="dxa"/>
            <w:vAlign w:val="center"/>
          </w:tcPr>
          <w:p w14:paraId="2B186371" w14:textId="6633DE3C" w:rsidR="004A3C80" w:rsidRPr="00377697" w:rsidRDefault="00DB4211"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1175</w:t>
            </w:r>
          </w:p>
        </w:tc>
        <w:tc>
          <w:tcPr>
            <w:tcW w:w="2266" w:type="dxa"/>
            <w:vAlign w:val="center"/>
          </w:tcPr>
          <w:p w14:paraId="61ABB4B9" w14:textId="1B9BD4BB" w:rsidR="004A3C80" w:rsidRPr="00377697" w:rsidRDefault="00A72E20"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235</w:t>
            </w:r>
          </w:p>
        </w:tc>
        <w:tc>
          <w:tcPr>
            <w:tcW w:w="2266" w:type="dxa"/>
            <w:vAlign w:val="center"/>
          </w:tcPr>
          <w:p w14:paraId="134112C6" w14:textId="3DC10F18" w:rsidR="004A3C80" w:rsidRPr="00377697" w:rsidRDefault="00A72E20" w:rsidP="00A72E20">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7697">
              <w:rPr>
                <w:rFonts w:ascii="Arial" w:hAnsi="Arial" w:cs="Arial"/>
              </w:rPr>
              <w:t>1410</w:t>
            </w:r>
          </w:p>
        </w:tc>
      </w:tr>
    </w:tbl>
    <w:p w14:paraId="176FFD85" w14:textId="77777777" w:rsidR="0099478D" w:rsidRDefault="0099478D" w:rsidP="004A3C80">
      <w:pPr>
        <w:pStyle w:val="Corpsdetexte"/>
        <w:rPr>
          <w:rFonts w:ascii="Arial" w:hAnsi="Arial" w:cs="Arial"/>
        </w:rPr>
      </w:pPr>
    </w:p>
    <w:p w14:paraId="32FEE459" w14:textId="7DBFF223" w:rsidR="00A72E20" w:rsidRDefault="00A72E20" w:rsidP="004A3C80">
      <w:pPr>
        <w:pStyle w:val="Corpsdetexte"/>
        <w:rPr>
          <w:rFonts w:ascii="Arial" w:hAnsi="Arial" w:cs="Arial"/>
        </w:rPr>
      </w:pPr>
      <w:r w:rsidRPr="00A72E20">
        <w:rPr>
          <w:rFonts w:ascii="Arial" w:hAnsi="Arial" w:cs="Arial"/>
        </w:rPr>
        <w:t>La facturation ser</w:t>
      </w:r>
      <w:r w:rsidR="00B226EA">
        <w:rPr>
          <w:rFonts w:ascii="Arial" w:hAnsi="Arial" w:cs="Arial"/>
        </w:rPr>
        <w:t>a</w:t>
      </w:r>
      <w:r w:rsidRPr="00A72E20">
        <w:rPr>
          <w:rFonts w:ascii="Arial" w:hAnsi="Arial" w:cs="Arial"/>
        </w:rPr>
        <w:t xml:space="preserve"> établi</w:t>
      </w:r>
      <w:r w:rsidR="00B226EA">
        <w:rPr>
          <w:rFonts w:ascii="Arial" w:hAnsi="Arial" w:cs="Arial"/>
        </w:rPr>
        <w:t>e</w:t>
      </w:r>
      <w:r w:rsidRPr="00A72E20">
        <w:rPr>
          <w:rFonts w:ascii="Arial" w:hAnsi="Arial" w:cs="Arial"/>
        </w:rPr>
        <w:t xml:space="preserve"> à l’envoi des matériaux d’essai de</w:t>
      </w:r>
      <w:r w:rsidR="00997B75">
        <w:rPr>
          <w:rFonts w:ascii="Arial" w:hAnsi="Arial" w:cs="Arial"/>
        </w:rPr>
        <w:t xml:space="preserve"> la deuxième</w:t>
      </w:r>
      <w:r w:rsidRPr="00A72E20">
        <w:rPr>
          <w:rFonts w:ascii="Arial" w:hAnsi="Arial" w:cs="Arial"/>
        </w:rPr>
        <w:t xml:space="preserve"> </w:t>
      </w:r>
      <w:r>
        <w:rPr>
          <w:rFonts w:ascii="Arial" w:hAnsi="Arial" w:cs="Arial"/>
        </w:rPr>
        <w:t xml:space="preserve">comparaison </w:t>
      </w:r>
      <w:proofErr w:type="spellStart"/>
      <w:r>
        <w:rPr>
          <w:rFonts w:ascii="Arial" w:hAnsi="Arial" w:cs="Arial"/>
        </w:rPr>
        <w:t>interlaboratoire</w:t>
      </w:r>
      <w:r w:rsidR="00B226EA">
        <w:rPr>
          <w:rFonts w:ascii="Arial" w:hAnsi="Arial" w:cs="Arial"/>
        </w:rPr>
        <w:t>s</w:t>
      </w:r>
      <w:proofErr w:type="spellEnd"/>
      <w:r w:rsidR="00B226EA">
        <w:rPr>
          <w:rFonts w:ascii="Arial" w:hAnsi="Arial" w:cs="Arial"/>
        </w:rPr>
        <w:t xml:space="preserve">. Le </w:t>
      </w:r>
      <w:r w:rsidR="00B226EA" w:rsidRPr="00A72E20">
        <w:rPr>
          <w:rFonts w:ascii="Arial" w:hAnsi="Arial" w:cs="Arial"/>
        </w:rPr>
        <w:t>paiement</w:t>
      </w:r>
      <w:r w:rsidR="00B226EA">
        <w:rPr>
          <w:rFonts w:ascii="Arial" w:hAnsi="Arial" w:cs="Arial"/>
        </w:rPr>
        <w:t xml:space="preserve"> pourra être réalisé</w:t>
      </w:r>
      <w:r w:rsidR="0099478D">
        <w:rPr>
          <w:rFonts w:ascii="Arial" w:hAnsi="Arial" w:cs="Arial"/>
        </w:rPr>
        <w:t> :</w:t>
      </w:r>
    </w:p>
    <w:p w14:paraId="29DB8CCA" w14:textId="400F64DF" w:rsidR="00A72E20" w:rsidRDefault="00A72E20" w:rsidP="00914F84">
      <w:pPr>
        <w:pStyle w:val="Corpsdetexte"/>
        <w:numPr>
          <w:ilvl w:val="0"/>
          <w:numId w:val="9"/>
        </w:numPr>
        <w:rPr>
          <w:rFonts w:ascii="Arial" w:hAnsi="Arial" w:cs="Arial"/>
        </w:rPr>
      </w:pPr>
      <w:r w:rsidRPr="00A72E20">
        <w:rPr>
          <w:rFonts w:ascii="Arial" w:hAnsi="Arial" w:cs="Arial"/>
        </w:rPr>
        <w:t xml:space="preserve">Par virement = à l'ordre de l'Agent Comptable de </w:t>
      </w:r>
      <w:r w:rsidR="00B81150" w:rsidRPr="00A72E20">
        <w:rPr>
          <w:rFonts w:ascii="Arial" w:hAnsi="Arial" w:cs="Arial"/>
        </w:rPr>
        <w:t>l'</w:t>
      </w:r>
      <w:proofErr w:type="spellStart"/>
      <w:r w:rsidR="00B81150" w:rsidRPr="00A72E20">
        <w:rPr>
          <w:rFonts w:ascii="Arial" w:hAnsi="Arial" w:cs="Arial"/>
        </w:rPr>
        <w:t>I</w:t>
      </w:r>
      <w:r w:rsidR="00B81150">
        <w:rPr>
          <w:rFonts w:ascii="Arial" w:hAnsi="Arial" w:cs="Arial"/>
        </w:rPr>
        <w:t>neris</w:t>
      </w:r>
      <w:proofErr w:type="spellEnd"/>
      <w:r w:rsidR="00B81150" w:rsidRPr="00A72E20">
        <w:rPr>
          <w:rFonts w:ascii="Arial" w:hAnsi="Arial" w:cs="Arial"/>
        </w:rPr>
        <w:t xml:space="preserve"> </w:t>
      </w:r>
      <w:r w:rsidRPr="00A72E20">
        <w:rPr>
          <w:rFonts w:ascii="Arial" w:hAnsi="Arial" w:cs="Arial"/>
        </w:rPr>
        <w:t>DRFIP PARIS (voir RIB joint en annexe)</w:t>
      </w:r>
      <w:r w:rsidR="00221C27">
        <w:rPr>
          <w:rFonts w:ascii="Arial" w:hAnsi="Arial" w:cs="Arial"/>
        </w:rPr>
        <w:t> ;</w:t>
      </w:r>
    </w:p>
    <w:p w14:paraId="0834C266" w14:textId="299D99C0" w:rsidR="00A72E20" w:rsidRDefault="00A72E20" w:rsidP="00914F84">
      <w:pPr>
        <w:pStyle w:val="Corpsdetexte"/>
        <w:numPr>
          <w:ilvl w:val="0"/>
          <w:numId w:val="9"/>
        </w:numPr>
        <w:rPr>
          <w:rFonts w:ascii="Arial" w:hAnsi="Arial" w:cs="Arial"/>
        </w:rPr>
      </w:pPr>
      <w:r w:rsidRPr="00A72E20">
        <w:rPr>
          <w:rFonts w:ascii="Arial" w:hAnsi="Arial" w:cs="Arial"/>
        </w:rPr>
        <w:t xml:space="preserve">Par chèque = à l'ordre de l'Agent comptable de </w:t>
      </w:r>
      <w:r w:rsidR="00B81150" w:rsidRPr="00A72E20">
        <w:rPr>
          <w:rFonts w:ascii="Arial" w:hAnsi="Arial" w:cs="Arial"/>
        </w:rPr>
        <w:t>l'</w:t>
      </w:r>
      <w:proofErr w:type="spellStart"/>
      <w:r w:rsidR="00B81150" w:rsidRPr="00A72E20">
        <w:rPr>
          <w:rFonts w:ascii="Arial" w:hAnsi="Arial" w:cs="Arial"/>
        </w:rPr>
        <w:t>I</w:t>
      </w:r>
      <w:r w:rsidR="00B81150">
        <w:rPr>
          <w:rFonts w:ascii="Arial" w:hAnsi="Arial" w:cs="Arial"/>
        </w:rPr>
        <w:t>neris</w:t>
      </w:r>
      <w:proofErr w:type="spellEnd"/>
      <w:r w:rsidRPr="00A72E20">
        <w:rPr>
          <w:rFonts w:ascii="Arial" w:hAnsi="Arial" w:cs="Arial"/>
        </w:rPr>
        <w:t>, à notre adresse.</w:t>
      </w:r>
    </w:p>
    <w:p w14:paraId="61C48509" w14:textId="3E356ABC" w:rsidR="004A3C80" w:rsidRPr="00A72E20" w:rsidRDefault="007143DD" w:rsidP="00A72E20">
      <w:pPr>
        <w:pStyle w:val="Corpsdetexte"/>
        <w:rPr>
          <w:rFonts w:ascii="Arial" w:hAnsi="Arial" w:cs="Arial"/>
        </w:rPr>
      </w:pPr>
      <w:r>
        <w:rPr>
          <w:rFonts w:ascii="Arial" w:hAnsi="Arial" w:cs="Arial"/>
        </w:rPr>
        <w:t>Le paiement par carte bancaire n’est pas autorisé.</w:t>
      </w:r>
    </w:p>
    <w:p w14:paraId="1A1264BD" w14:textId="1E203351" w:rsidR="00AC52DB" w:rsidRPr="00071A7D" w:rsidRDefault="00AC52DB" w:rsidP="00AC52DB">
      <w:pPr>
        <w:pStyle w:val="Titre2"/>
        <w:rPr>
          <w:color w:val="0070C0"/>
          <w:sz w:val="28"/>
          <w:szCs w:val="28"/>
        </w:rPr>
      </w:pPr>
      <w:r w:rsidRPr="00071A7D">
        <w:rPr>
          <w:color w:val="0070C0"/>
          <w:sz w:val="28"/>
          <w:szCs w:val="28"/>
        </w:rPr>
        <w:t>Engagements de l’</w:t>
      </w:r>
      <w:proofErr w:type="spellStart"/>
      <w:r w:rsidRPr="00071A7D">
        <w:rPr>
          <w:color w:val="0070C0"/>
          <w:sz w:val="28"/>
          <w:szCs w:val="28"/>
        </w:rPr>
        <w:t>I</w:t>
      </w:r>
      <w:r w:rsidR="00B81150">
        <w:rPr>
          <w:color w:val="0070C0"/>
          <w:sz w:val="28"/>
          <w:szCs w:val="28"/>
        </w:rPr>
        <w:t>neris</w:t>
      </w:r>
      <w:bookmarkEnd w:id="51"/>
      <w:bookmarkEnd w:id="52"/>
      <w:bookmarkEnd w:id="53"/>
      <w:proofErr w:type="spellEnd"/>
      <w:r w:rsidRPr="00071A7D">
        <w:rPr>
          <w:color w:val="0070C0"/>
          <w:sz w:val="28"/>
          <w:szCs w:val="28"/>
        </w:rPr>
        <w:t xml:space="preserve"> </w:t>
      </w:r>
    </w:p>
    <w:p w14:paraId="4EAF5ABC" w14:textId="191CB5D2" w:rsidR="00AC52DB" w:rsidRDefault="00B81150" w:rsidP="00AC52DB">
      <w:pPr>
        <w:pStyle w:val="Corpsdetexte"/>
        <w:rPr>
          <w:rFonts w:ascii="Arial" w:hAnsi="Arial"/>
        </w:rPr>
      </w:pPr>
      <w:r w:rsidRPr="002A0BD8">
        <w:rPr>
          <w:rFonts w:ascii="Arial" w:hAnsi="Arial"/>
        </w:rPr>
        <w:t>L’</w:t>
      </w:r>
      <w:proofErr w:type="spellStart"/>
      <w:r w:rsidRPr="002A0BD8">
        <w:rPr>
          <w:rFonts w:ascii="Arial" w:hAnsi="Arial"/>
        </w:rPr>
        <w:t>I</w:t>
      </w:r>
      <w:r>
        <w:rPr>
          <w:rFonts w:ascii="Arial" w:hAnsi="Arial"/>
        </w:rPr>
        <w:t>neris</w:t>
      </w:r>
      <w:proofErr w:type="spellEnd"/>
      <w:r w:rsidRPr="002A0BD8">
        <w:rPr>
          <w:rFonts w:ascii="Arial" w:hAnsi="Arial"/>
        </w:rPr>
        <w:t xml:space="preserve"> </w:t>
      </w:r>
      <w:r w:rsidR="00AC52DB" w:rsidRPr="002A0BD8">
        <w:rPr>
          <w:rFonts w:ascii="Arial" w:hAnsi="Arial"/>
        </w:rPr>
        <w:t>s’engage à respecter la norme NF EN ISO/CEI 17043 et le LAB CIL R</w:t>
      </w:r>
      <w:r w:rsidR="00AC52DB">
        <w:rPr>
          <w:rFonts w:ascii="Arial" w:hAnsi="Arial"/>
        </w:rPr>
        <w:t>EF</w:t>
      </w:r>
      <w:r w:rsidR="00AC52DB" w:rsidRPr="002A0BD8">
        <w:rPr>
          <w:rFonts w:ascii="Arial" w:hAnsi="Arial"/>
        </w:rPr>
        <w:t xml:space="preserve"> 02 </w:t>
      </w:r>
      <w:r w:rsidR="00AC52DB">
        <w:rPr>
          <w:rFonts w:ascii="Arial" w:hAnsi="Arial"/>
        </w:rPr>
        <w:t xml:space="preserve">du COFRAC </w:t>
      </w:r>
      <w:r w:rsidR="00AC52DB" w:rsidRPr="002A0BD8">
        <w:rPr>
          <w:rFonts w:ascii="Arial" w:hAnsi="Arial"/>
        </w:rPr>
        <w:t xml:space="preserve">dans l’organisation de ses </w:t>
      </w:r>
      <w:r w:rsidR="00AC52DB">
        <w:rPr>
          <w:rFonts w:ascii="Arial" w:hAnsi="Arial"/>
        </w:rPr>
        <w:t>comparaisons</w:t>
      </w:r>
      <w:r w:rsidR="00AC52DB" w:rsidRPr="002A0BD8">
        <w:rPr>
          <w:rFonts w:ascii="Arial" w:hAnsi="Arial"/>
        </w:rPr>
        <w:t xml:space="preserve"> </w:t>
      </w:r>
      <w:proofErr w:type="spellStart"/>
      <w:r w:rsidR="00AC52DB" w:rsidRPr="002A0BD8">
        <w:rPr>
          <w:rFonts w:ascii="Arial" w:hAnsi="Arial"/>
        </w:rPr>
        <w:t>interlaboratoires</w:t>
      </w:r>
      <w:proofErr w:type="spellEnd"/>
      <w:r w:rsidR="00AC52DB" w:rsidRPr="002A0BD8">
        <w:rPr>
          <w:rFonts w:ascii="Arial" w:hAnsi="Arial"/>
        </w:rPr>
        <w:t>.</w:t>
      </w:r>
    </w:p>
    <w:p w14:paraId="3838C15A" w14:textId="7D7809E9" w:rsidR="00AC52DB" w:rsidRDefault="00AC52DB" w:rsidP="00AC52DB">
      <w:pPr>
        <w:pStyle w:val="Corpsdetexte"/>
        <w:rPr>
          <w:rFonts w:ascii="Arial" w:hAnsi="Arial"/>
        </w:rPr>
      </w:pPr>
      <w:r>
        <w:rPr>
          <w:rFonts w:ascii="Arial" w:hAnsi="Arial"/>
        </w:rPr>
        <w:t>L’</w:t>
      </w:r>
      <w:proofErr w:type="spellStart"/>
      <w:r>
        <w:rPr>
          <w:rFonts w:ascii="Arial" w:hAnsi="Arial"/>
        </w:rPr>
        <w:t>I</w:t>
      </w:r>
      <w:r w:rsidR="00B81150">
        <w:rPr>
          <w:rFonts w:ascii="Arial" w:hAnsi="Arial"/>
        </w:rPr>
        <w:t>neris</w:t>
      </w:r>
      <w:proofErr w:type="spellEnd"/>
      <w:r>
        <w:rPr>
          <w:rFonts w:ascii="Arial" w:hAnsi="Arial"/>
        </w:rPr>
        <w:t xml:space="preserve"> s’engage à assurer la confidentialité des informations lors de la restitution des résultats en ligne et l’anonymat lors de l’envoi du rapport en attribuant à chaque participant un code confidentiel, un identifiant et un mot de passe. </w:t>
      </w:r>
    </w:p>
    <w:p w14:paraId="745E787A" w14:textId="01211A92" w:rsidR="00AC52DB" w:rsidRDefault="00AC52DB" w:rsidP="00AC52DB">
      <w:pPr>
        <w:pStyle w:val="Corpsdetexte"/>
        <w:rPr>
          <w:rFonts w:ascii="Arial" w:hAnsi="Arial"/>
        </w:rPr>
      </w:pPr>
      <w:r>
        <w:rPr>
          <w:rFonts w:ascii="Arial" w:hAnsi="Arial"/>
        </w:rPr>
        <w:t>L’</w:t>
      </w:r>
      <w:proofErr w:type="spellStart"/>
      <w:r>
        <w:rPr>
          <w:rFonts w:ascii="Arial" w:hAnsi="Arial"/>
        </w:rPr>
        <w:t>I</w:t>
      </w:r>
      <w:r w:rsidR="00B81150">
        <w:rPr>
          <w:rFonts w:ascii="Arial" w:hAnsi="Arial"/>
        </w:rPr>
        <w:t>neris</w:t>
      </w:r>
      <w:proofErr w:type="spellEnd"/>
      <w:r>
        <w:rPr>
          <w:rFonts w:ascii="Arial" w:hAnsi="Arial"/>
        </w:rPr>
        <w:t xml:space="preserve"> s’engage à préserver la confidentialité de l’identité de chaque participant en limitant l’accès du code confidentiel à un nombre restreint de personnes collaborant à la coordination des essais.</w:t>
      </w:r>
    </w:p>
    <w:p w14:paraId="6740D7E7" w14:textId="6E050E4E" w:rsidR="00AC52DB" w:rsidRDefault="0095646B" w:rsidP="00AC52DB">
      <w:pPr>
        <w:pStyle w:val="Corpsdetexte"/>
        <w:rPr>
          <w:rFonts w:ascii="Arial" w:hAnsi="Arial"/>
        </w:rPr>
      </w:pPr>
      <w:r>
        <w:rPr>
          <w:rFonts w:ascii="Arial" w:hAnsi="Arial"/>
        </w:rPr>
        <w:lastRenderedPageBreak/>
        <w:t>L’</w:t>
      </w:r>
      <w:proofErr w:type="spellStart"/>
      <w:r>
        <w:rPr>
          <w:rFonts w:ascii="Arial" w:hAnsi="Arial"/>
        </w:rPr>
        <w:t>Ineris</w:t>
      </w:r>
      <w:proofErr w:type="spellEnd"/>
      <w:r>
        <w:rPr>
          <w:rFonts w:ascii="Arial" w:hAnsi="Arial"/>
        </w:rPr>
        <w:t xml:space="preserve"> </w:t>
      </w:r>
      <w:r w:rsidR="00AC52DB">
        <w:rPr>
          <w:rFonts w:ascii="Arial" w:hAnsi="Arial"/>
        </w:rPr>
        <w:t xml:space="preserve">s’engage à avertir rapidement les participants </w:t>
      </w:r>
      <w:r w:rsidR="00AC52DB" w:rsidRPr="004D180F">
        <w:rPr>
          <w:rFonts w:ascii="Arial" w:hAnsi="Arial"/>
        </w:rPr>
        <w:t>de toute modification dans la conception ou le fonctionnement du programme d'essais d'aptitude.</w:t>
      </w:r>
    </w:p>
    <w:p w14:paraId="3DA7B539" w14:textId="5302BA2D" w:rsidR="00AC52DB" w:rsidRDefault="00AC52DB" w:rsidP="00AC52DB">
      <w:pPr>
        <w:pStyle w:val="Corpsdetexte"/>
        <w:rPr>
          <w:rFonts w:ascii="Arial" w:hAnsi="Arial"/>
        </w:rPr>
      </w:pPr>
      <w:r w:rsidRPr="003E5C83">
        <w:rPr>
          <w:rFonts w:ascii="Arial" w:hAnsi="Arial"/>
        </w:rPr>
        <w:t>L’</w:t>
      </w:r>
      <w:proofErr w:type="spellStart"/>
      <w:r w:rsidRPr="003E5C83">
        <w:rPr>
          <w:rFonts w:ascii="Arial" w:hAnsi="Arial"/>
        </w:rPr>
        <w:t>I</w:t>
      </w:r>
      <w:r w:rsidR="0095646B">
        <w:rPr>
          <w:rFonts w:ascii="Arial" w:hAnsi="Arial"/>
        </w:rPr>
        <w:t>neris</w:t>
      </w:r>
      <w:proofErr w:type="spellEnd"/>
      <w:r w:rsidRPr="003E5C83">
        <w:rPr>
          <w:rFonts w:ascii="Arial" w:hAnsi="Arial"/>
        </w:rPr>
        <w:t xml:space="preserve"> s‘engage à examiner toute réclamation et à engager des actions si nécessaire. Les réclamations devront être transmises par écrit à l’attention du coordonnateur.</w:t>
      </w:r>
    </w:p>
    <w:p w14:paraId="65E032A8" w14:textId="77777777" w:rsidR="00AC52DB" w:rsidRPr="00377697" w:rsidRDefault="00AC52DB" w:rsidP="00AC52DB">
      <w:pPr>
        <w:pStyle w:val="Titre2"/>
        <w:rPr>
          <w:color w:val="0070C0"/>
          <w:sz w:val="28"/>
          <w:szCs w:val="28"/>
        </w:rPr>
      </w:pPr>
      <w:bookmarkStart w:id="54" w:name="_Toc415243410"/>
      <w:bookmarkStart w:id="55" w:name="_Toc4757831"/>
      <w:bookmarkStart w:id="56" w:name="_Toc7795838"/>
      <w:r w:rsidRPr="00D8284E">
        <w:rPr>
          <w:color w:val="0070C0"/>
          <w:sz w:val="28"/>
          <w:szCs w:val="28"/>
        </w:rPr>
        <w:t>Engagements des participants</w:t>
      </w:r>
      <w:bookmarkEnd w:id="54"/>
      <w:bookmarkEnd w:id="55"/>
      <w:bookmarkEnd w:id="56"/>
    </w:p>
    <w:p w14:paraId="650446E6" w14:textId="77777777" w:rsidR="00AC52DB" w:rsidRDefault="00AC52DB" w:rsidP="00AC52DB">
      <w:pPr>
        <w:rPr>
          <w:rFonts w:ascii="Arial" w:hAnsi="Arial"/>
        </w:rPr>
      </w:pPr>
      <w:r w:rsidRPr="00B64E86">
        <w:rPr>
          <w:rFonts w:ascii="Arial" w:hAnsi="Arial"/>
        </w:rPr>
        <w:t>Au moment de leur inscription, les participants s’engagent à</w:t>
      </w:r>
      <w:r>
        <w:rPr>
          <w:rFonts w:ascii="Arial" w:hAnsi="Arial"/>
        </w:rPr>
        <w:t> :</w:t>
      </w:r>
    </w:p>
    <w:p w14:paraId="7020C6A9" w14:textId="2C01FCD2" w:rsidR="00AC52DB" w:rsidRDefault="00AC52DB" w:rsidP="00914F84">
      <w:pPr>
        <w:keepLines/>
        <w:numPr>
          <w:ilvl w:val="0"/>
          <w:numId w:val="10"/>
        </w:numPr>
        <w:spacing w:before="60" w:after="60" w:line="240" w:lineRule="auto"/>
        <w:jc w:val="both"/>
        <w:rPr>
          <w:rFonts w:ascii="Arial" w:hAnsi="Arial"/>
        </w:rPr>
      </w:pPr>
      <w:proofErr w:type="gramStart"/>
      <w:r>
        <w:rPr>
          <w:rFonts w:ascii="Arial" w:hAnsi="Arial"/>
        </w:rPr>
        <w:t>renseigner</w:t>
      </w:r>
      <w:proofErr w:type="gramEnd"/>
      <w:r>
        <w:rPr>
          <w:rFonts w:ascii="Arial" w:hAnsi="Arial"/>
        </w:rPr>
        <w:t xml:space="preserve"> et restituer l’accusé réception IM-0223</w:t>
      </w:r>
      <w:r w:rsidR="00965A53">
        <w:rPr>
          <w:rFonts w:ascii="Arial" w:hAnsi="Arial"/>
        </w:rPr>
        <w:t> ;</w:t>
      </w:r>
    </w:p>
    <w:p w14:paraId="34722AD2" w14:textId="634CE0C0" w:rsidR="00AC52DB" w:rsidRPr="003E5C83" w:rsidRDefault="00AC52DB" w:rsidP="00914F84">
      <w:pPr>
        <w:keepLines/>
        <w:numPr>
          <w:ilvl w:val="0"/>
          <w:numId w:val="10"/>
        </w:numPr>
        <w:spacing w:before="60" w:after="60" w:line="240" w:lineRule="auto"/>
        <w:jc w:val="both"/>
        <w:rPr>
          <w:rFonts w:ascii="Arial" w:hAnsi="Arial"/>
        </w:rPr>
      </w:pPr>
      <w:proofErr w:type="gramStart"/>
      <w:r w:rsidRPr="003E5C83">
        <w:rPr>
          <w:rFonts w:ascii="Arial" w:hAnsi="Arial"/>
        </w:rPr>
        <w:t>respecter</w:t>
      </w:r>
      <w:proofErr w:type="gramEnd"/>
      <w:r w:rsidRPr="003E5C83">
        <w:rPr>
          <w:rFonts w:ascii="Arial" w:hAnsi="Arial"/>
        </w:rPr>
        <w:t xml:space="preserve"> pour chaque paramètre la méthode spécifiée en </w:t>
      </w:r>
      <w:r w:rsidRPr="00D8284E">
        <w:rPr>
          <w:rFonts w:ascii="Arial" w:hAnsi="Arial"/>
        </w:rPr>
        <w:t xml:space="preserve">annexe </w:t>
      </w:r>
      <w:r w:rsidR="00D8284E" w:rsidRPr="00D8284E">
        <w:rPr>
          <w:rFonts w:ascii="Arial" w:hAnsi="Arial"/>
        </w:rPr>
        <w:t>1</w:t>
      </w:r>
      <w:r>
        <w:rPr>
          <w:rFonts w:ascii="Arial" w:hAnsi="Arial"/>
        </w:rPr>
        <w:t xml:space="preserve"> et complétée dans le formulaire de consignes IM-1541</w:t>
      </w:r>
      <w:r w:rsidR="00965A53">
        <w:rPr>
          <w:rFonts w:ascii="Arial" w:hAnsi="Arial"/>
        </w:rPr>
        <w:t> ;</w:t>
      </w:r>
    </w:p>
    <w:p w14:paraId="1AE183A5" w14:textId="422AE28E" w:rsidR="00AC52DB" w:rsidRPr="00221C27" w:rsidRDefault="00A72E20" w:rsidP="00914F84">
      <w:pPr>
        <w:keepLines/>
        <w:numPr>
          <w:ilvl w:val="0"/>
          <w:numId w:val="10"/>
        </w:numPr>
        <w:spacing w:before="60" w:after="60" w:line="240" w:lineRule="auto"/>
        <w:jc w:val="both"/>
        <w:rPr>
          <w:rFonts w:ascii="Arial" w:hAnsi="Arial"/>
        </w:rPr>
      </w:pPr>
      <w:proofErr w:type="gramStart"/>
      <w:r w:rsidRPr="00221C27">
        <w:rPr>
          <w:rFonts w:ascii="Arial" w:hAnsi="Arial"/>
        </w:rPr>
        <w:t>restituer</w:t>
      </w:r>
      <w:proofErr w:type="gramEnd"/>
      <w:r w:rsidRPr="00221C27">
        <w:rPr>
          <w:rFonts w:ascii="Arial" w:hAnsi="Arial"/>
        </w:rPr>
        <w:t xml:space="preserve"> les résultats en toute intégrité sans falsification ni collusion en acceptant</w:t>
      </w:r>
      <w:r w:rsidR="00221C27" w:rsidRPr="00221C27">
        <w:rPr>
          <w:rFonts w:ascii="Arial" w:hAnsi="Arial"/>
        </w:rPr>
        <w:t xml:space="preserve"> de participer à cette (ces) CIL</w:t>
      </w:r>
      <w:r w:rsidR="00221C27">
        <w:rPr>
          <w:rFonts w:ascii="Arial" w:hAnsi="Arial"/>
        </w:rPr>
        <w:t>(</w:t>
      </w:r>
      <w:r w:rsidR="00221C27" w:rsidRPr="00221C27">
        <w:rPr>
          <w:rFonts w:ascii="Arial" w:hAnsi="Arial"/>
        </w:rPr>
        <w:t>s</w:t>
      </w:r>
      <w:r w:rsidR="00221C27">
        <w:rPr>
          <w:rFonts w:ascii="Arial" w:hAnsi="Arial"/>
        </w:rPr>
        <w:t>)</w:t>
      </w:r>
      <w:r w:rsidR="00221C27" w:rsidRPr="00221C27">
        <w:rPr>
          <w:rFonts w:ascii="Arial" w:hAnsi="Arial"/>
        </w:rPr>
        <w:t>, le participant s’engage formellement à restituer ses résultats en toute intégrité et sans collusion</w:t>
      </w:r>
      <w:r w:rsidR="00221C27">
        <w:rPr>
          <w:rFonts w:ascii="Arial" w:hAnsi="Arial"/>
        </w:rPr>
        <w:t> :</w:t>
      </w:r>
    </w:p>
    <w:p w14:paraId="5884241C" w14:textId="50E4BD59" w:rsidR="00AC52DB" w:rsidRDefault="00AC52DB" w:rsidP="00914F84">
      <w:pPr>
        <w:keepLines/>
        <w:numPr>
          <w:ilvl w:val="1"/>
          <w:numId w:val="10"/>
        </w:numPr>
        <w:spacing w:before="60" w:after="60" w:line="240" w:lineRule="auto"/>
        <w:jc w:val="both"/>
        <w:rPr>
          <w:rFonts w:ascii="Arial" w:hAnsi="Arial"/>
        </w:rPr>
      </w:pPr>
      <w:r>
        <w:rPr>
          <w:rFonts w:ascii="Arial" w:hAnsi="Arial"/>
        </w:rPr>
        <w:t xml:space="preserve">En cas de </w:t>
      </w:r>
      <w:proofErr w:type="gramStart"/>
      <w:r w:rsidRPr="00721BEF">
        <w:rPr>
          <w:rFonts w:ascii="Arial" w:hAnsi="Arial"/>
          <w:u w:val="single"/>
        </w:rPr>
        <w:t>NON RESPECT</w:t>
      </w:r>
      <w:proofErr w:type="gramEnd"/>
      <w:r w:rsidRPr="00C64101">
        <w:rPr>
          <w:rFonts w:ascii="Arial" w:hAnsi="Arial"/>
        </w:rPr>
        <w:t xml:space="preserve">, </w:t>
      </w:r>
      <w:r w:rsidR="00FE174C" w:rsidRPr="00C64101">
        <w:rPr>
          <w:rFonts w:ascii="Arial" w:hAnsi="Arial"/>
        </w:rPr>
        <w:t>l</w:t>
      </w:r>
      <w:r w:rsidR="00FE174C">
        <w:rPr>
          <w:rFonts w:ascii="Arial" w:hAnsi="Arial"/>
        </w:rPr>
        <w:t>’</w:t>
      </w:r>
      <w:proofErr w:type="spellStart"/>
      <w:r w:rsidR="00FE174C">
        <w:rPr>
          <w:rFonts w:ascii="Arial" w:hAnsi="Arial"/>
        </w:rPr>
        <w:t>Ineris</w:t>
      </w:r>
      <w:proofErr w:type="spellEnd"/>
      <w:r w:rsidR="00FE174C">
        <w:rPr>
          <w:rFonts w:ascii="Arial" w:hAnsi="Arial"/>
        </w:rPr>
        <w:t xml:space="preserve"> </w:t>
      </w:r>
      <w:r>
        <w:rPr>
          <w:rFonts w:ascii="Arial" w:hAnsi="Arial"/>
        </w:rPr>
        <w:t>se réserve le droit de ne pas prendre en compte les données du participant concerné et engagera les actions appropriées.</w:t>
      </w:r>
    </w:p>
    <w:p w14:paraId="606A37D6" w14:textId="006CCBF6" w:rsidR="00AC52DB" w:rsidRDefault="00AC52DB" w:rsidP="00914F84">
      <w:pPr>
        <w:keepLines/>
        <w:numPr>
          <w:ilvl w:val="0"/>
          <w:numId w:val="10"/>
        </w:numPr>
        <w:spacing w:before="60" w:after="60" w:line="240" w:lineRule="auto"/>
        <w:jc w:val="both"/>
        <w:rPr>
          <w:rFonts w:ascii="Arial" w:hAnsi="Arial"/>
        </w:rPr>
      </w:pPr>
      <w:proofErr w:type="gramStart"/>
      <w:r>
        <w:rPr>
          <w:rFonts w:ascii="Arial" w:hAnsi="Arial"/>
        </w:rPr>
        <w:t>remettre</w:t>
      </w:r>
      <w:proofErr w:type="gramEnd"/>
      <w:r>
        <w:rPr>
          <w:rFonts w:ascii="Arial" w:hAnsi="Arial"/>
        </w:rPr>
        <w:t xml:space="preserve"> les résultats selon le calendrier prévu, sauf panne appareillage signalée avant la date limite de restitution des résultats</w:t>
      </w:r>
      <w:r w:rsidR="00965A53">
        <w:rPr>
          <w:rFonts w:ascii="Arial" w:hAnsi="Arial"/>
        </w:rPr>
        <w:t> ;</w:t>
      </w:r>
    </w:p>
    <w:p w14:paraId="65ECFBA2" w14:textId="77777777" w:rsidR="00AC52DB" w:rsidRDefault="00AC52DB" w:rsidP="00914F84">
      <w:pPr>
        <w:keepLines/>
        <w:numPr>
          <w:ilvl w:val="0"/>
          <w:numId w:val="10"/>
        </w:numPr>
        <w:spacing w:before="60" w:after="60" w:line="240" w:lineRule="auto"/>
        <w:jc w:val="both"/>
        <w:rPr>
          <w:rFonts w:ascii="Arial" w:hAnsi="Arial"/>
        </w:rPr>
      </w:pPr>
      <w:proofErr w:type="gramStart"/>
      <w:r w:rsidRPr="00B64E86">
        <w:rPr>
          <w:rFonts w:ascii="Arial" w:hAnsi="Arial"/>
        </w:rPr>
        <w:t>fournir</w:t>
      </w:r>
      <w:proofErr w:type="gramEnd"/>
      <w:r w:rsidRPr="00B64E86">
        <w:rPr>
          <w:rFonts w:ascii="Arial" w:hAnsi="Arial"/>
        </w:rPr>
        <w:t xml:space="preserve"> </w:t>
      </w:r>
      <w:r>
        <w:rPr>
          <w:rFonts w:ascii="Arial" w:hAnsi="Arial"/>
        </w:rPr>
        <w:t>les métadonnées associées telles que demandées.</w:t>
      </w:r>
    </w:p>
    <w:p w14:paraId="4F7E6F76" w14:textId="77777777" w:rsidR="00AC52DB" w:rsidRPr="00752DEE" w:rsidRDefault="00AC52DB" w:rsidP="00AC52DB">
      <w:pPr>
        <w:pStyle w:val="Titre2"/>
        <w:rPr>
          <w:sz w:val="28"/>
          <w:szCs w:val="28"/>
        </w:rPr>
      </w:pPr>
      <w:bookmarkStart w:id="57" w:name="_Toc415243411"/>
      <w:bookmarkStart w:id="58" w:name="_Toc4757832"/>
      <w:bookmarkStart w:id="59" w:name="_Toc7795839"/>
      <w:r w:rsidRPr="00D8284E">
        <w:rPr>
          <w:color w:val="0070C0"/>
          <w:sz w:val="28"/>
          <w:szCs w:val="28"/>
        </w:rPr>
        <w:t>Communication</w:t>
      </w:r>
      <w:bookmarkEnd w:id="57"/>
      <w:bookmarkEnd w:id="58"/>
      <w:bookmarkEnd w:id="59"/>
      <w:r w:rsidRPr="00752DEE">
        <w:rPr>
          <w:sz w:val="28"/>
          <w:szCs w:val="28"/>
        </w:rPr>
        <w:t xml:space="preserve"> </w:t>
      </w:r>
    </w:p>
    <w:p w14:paraId="4086D424" w14:textId="3FF75AB4" w:rsidR="00AC52DB" w:rsidRDefault="00AC52DB" w:rsidP="00AC52DB">
      <w:pPr>
        <w:pStyle w:val="Corpsdetexte"/>
        <w:spacing w:before="240"/>
        <w:rPr>
          <w:rFonts w:ascii="Arial" w:hAnsi="Arial"/>
        </w:rPr>
      </w:pPr>
      <w:r>
        <w:rPr>
          <w:rFonts w:ascii="Arial" w:hAnsi="Arial"/>
        </w:rPr>
        <w:t xml:space="preserve">Tous les échanges entre </w:t>
      </w:r>
      <w:r w:rsidR="0095646B">
        <w:rPr>
          <w:rFonts w:ascii="Arial" w:hAnsi="Arial"/>
        </w:rPr>
        <w:t>l’</w:t>
      </w:r>
      <w:proofErr w:type="spellStart"/>
      <w:r w:rsidR="0095646B">
        <w:rPr>
          <w:rFonts w:ascii="Arial" w:hAnsi="Arial"/>
        </w:rPr>
        <w:t>Ineris</w:t>
      </w:r>
      <w:proofErr w:type="spellEnd"/>
      <w:r w:rsidR="0095646B">
        <w:rPr>
          <w:rFonts w:ascii="Arial" w:hAnsi="Arial"/>
        </w:rPr>
        <w:t xml:space="preserve"> </w:t>
      </w:r>
      <w:r>
        <w:rPr>
          <w:rFonts w:ascii="Arial" w:hAnsi="Arial"/>
        </w:rPr>
        <w:t xml:space="preserve">et les participants sont essentiellement électroniques. La responsabilité de </w:t>
      </w:r>
      <w:r w:rsidR="0095646B">
        <w:rPr>
          <w:rFonts w:ascii="Arial" w:hAnsi="Arial"/>
        </w:rPr>
        <w:t>l’</w:t>
      </w:r>
      <w:proofErr w:type="spellStart"/>
      <w:r w:rsidR="0095646B">
        <w:rPr>
          <w:rFonts w:ascii="Arial" w:hAnsi="Arial"/>
        </w:rPr>
        <w:t>Ineris</w:t>
      </w:r>
      <w:proofErr w:type="spellEnd"/>
      <w:r w:rsidR="0095646B">
        <w:rPr>
          <w:rFonts w:ascii="Arial" w:hAnsi="Arial"/>
        </w:rPr>
        <w:t xml:space="preserve"> </w:t>
      </w:r>
      <w:r>
        <w:rPr>
          <w:rFonts w:ascii="Arial" w:hAnsi="Arial"/>
        </w:rPr>
        <w:t xml:space="preserve">ne saurait être engagée en cas de non-réception d’un courriel. </w:t>
      </w:r>
      <w:r w:rsidRPr="006771DE">
        <w:rPr>
          <w:rFonts w:ascii="Arial" w:hAnsi="Arial"/>
        </w:rPr>
        <w:t>Le code confidentiel devra être rappelé dans toute correspondance avec le coordonnateur</w:t>
      </w:r>
      <w:r>
        <w:rPr>
          <w:rFonts w:ascii="Arial" w:hAnsi="Arial"/>
        </w:rPr>
        <w:t>.</w:t>
      </w:r>
    </w:p>
    <w:p w14:paraId="22EA9776" w14:textId="77777777" w:rsidR="00221C27" w:rsidRDefault="00221C27" w:rsidP="00AC52DB">
      <w:pPr>
        <w:pStyle w:val="Corpsdetexte"/>
        <w:spacing w:before="240"/>
        <w:rPr>
          <w:rFonts w:ascii="Arial" w:hAnsi="Arial"/>
        </w:rPr>
      </w:pPr>
    </w:p>
    <w:p w14:paraId="5FD644BA" w14:textId="0CD03034" w:rsidR="00F541B5" w:rsidRDefault="00221C27" w:rsidP="00221C27">
      <w:pPr>
        <w:pStyle w:val="Corpsdetexte"/>
        <w:spacing w:before="240"/>
        <w:rPr>
          <w:rFonts w:ascii="Arial" w:hAnsi="Arial"/>
          <w:color w:val="0070C0"/>
        </w:rPr>
      </w:pPr>
      <w:r w:rsidRPr="00221C27">
        <w:rPr>
          <w:rFonts w:ascii="Arial" w:hAnsi="Arial"/>
        </w:rPr>
        <w:t xml:space="preserve">Les documents relatifs </w:t>
      </w:r>
      <w:r w:rsidR="00F541B5">
        <w:rPr>
          <w:rFonts w:ascii="Arial" w:hAnsi="Arial"/>
        </w:rPr>
        <w:t xml:space="preserve">aux comparaisons </w:t>
      </w:r>
      <w:proofErr w:type="spellStart"/>
      <w:r w:rsidR="00F541B5">
        <w:rPr>
          <w:rFonts w:ascii="Arial" w:hAnsi="Arial"/>
        </w:rPr>
        <w:t>interlaboratoires</w:t>
      </w:r>
      <w:proofErr w:type="spellEnd"/>
      <w:r w:rsidR="00F541B5">
        <w:rPr>
          <w:rFonts w:ascii="Arial" w:hAnsi="Arial"/>
        </w:rPr>
        <w:t xml:space="preserve"> </w:t>
      </w:r>
      <w:r w:rsidRPr="00221C27">
        <w:rPr>
          <w:rFonts w:ascii="Arial" w:hAnsi="Arial"/>
        </w:rPr>
        <w:t xml:space="preserve">peuvent être téléchargés à partir du site dédié aux CIL </w:t>
      </w:r>
      <w:proofErr w:type="spellStart"/>
      <w:r w:rsidR="0095646B" w:rsidRPr="00221C27">
        <w:rPr>
          <w:rFonts w:ascii="Arial" w:hAnsi="Arial"/>
        </w:rPr>
        <w:t>I</w:t>
      </w:r>
      <w:r w:rsidR="0095646B">
        <w:rPr>
          <w:rFonts w:ascii="Arial" w:hAnsi="Arial"/>
        </w:rPr>
        <w:t>neris</w:t>
      </w:r>
      <w:proofErr w:type="spellEnd"/>
      <w:r w:rsidR="0095646B" w:rsidRPr="00221C27">
        <w:rPr>
          <w:rFonts w:ascii="Arial" w:hAnsi="Arial"/>
        </w:rPr>
        <w:t xml:space="preserve"> </w:t>
      </w:r>
      <w:hyperlink r:id="rId13" w:history="1">
        <w:r w:rsidR="00F541B5" w:rsidRPr="00EB689E">
          <w:rPr>
            <w:rStyle w:val="Lienhypertexte"/>
            <w:rFonts w:ascii="Arial" w:hAnsi="Arial"/>
          </w:rPr>
          <w:t>https://comparaisons-interlaboratoires.ineris.fr</w:t>
        </w:r>
      </w:hyperlink>
      <w:r w:rsidR="003171DD">
        <w:rPr>
          <w:rFonts w:ascii="Arial" w:hAnsi="Arial"/>
          <w:color w:val="0070C0"/>
        </w:rPr>
        <w:t>.</w:t>
      </w:r>
    </w:p>
    <w:p w14:paraId="052A351D" w14:textId="3F44569A" w:rsidR="00876D7B" w:rsidRDefault="00876D7B" w:rsidP="00221C27">
      <w:pPr>
        <w:pStyle w:val="Corpsdetexte"/>
        <w:spacing w:before="240"/>
        <w:rPr>
          <w:rFonts w:ascii="Arial" w:hAnsi="Arial"/>
          <w:color w:val="0070C0"/>
        </w:rPr>
      </w:pPr>
    </w:p>
    <w:p w14:paraId="16C22D3D" w14:textId="6350832A" w:rsidR="00876D7B" w:rsidRPr="003B37C1" w:rsidRDefault="00876D7B" w:rsidP="00876D7B">
      <w:pPr>
        <w:rPr>
          <w:rFonts w:ascii="Arial" w:hAnsi="Arial"/>
        </w:rPr>
      </w:pPr>
      <w:r w:rsidRPr="003B37C1">
        <w:rPr>
          <w:rFonts w:ascii="Arial" w:hAnsi="Arial"/>
        </w:rPr>
        <w:t xml:space="preserve">Le rapport </w:t>
      </w:r>
      <w:r>
        <w:rPr>
          <w:rFonts w:ascii="Arial" w:hAnsi="Arial"/>
        </w:rPr>
        <w:t>final</w:t>
      </w:r>
      <w:r w:rsidRPr="003B37C1">
        <w:rPr>
          <w:rFonts w:ascii="Arial" w:hAnsi="Arial"/>
        </w:rPr>
        <w:t xml:space="preserve"> est </w:t>
      </w:r>
      <w:r w:rsidRPr="003B37C1">
        <w:rPr>
          <w:rFonts w:ascii="Arial" w:hAnsi="Arial"/>
          <w:b/>
        </w:rPr>
        <w:t>à diffusion</w:t>
      </w:r>
      <w:r w:rsidRPr="003B37C1">
        <w:rPr>
          <w:rFonts w:ascii="Arial" w:hAnsi="Arial"/>
        </w:rPr>
        <w:t xml:space="preserve"> </w:t>
      </w:r>
      <w:r w:rsidRPr="003B37C1">
        <w:rPr>
          <w:rFonts w:ascii="Arial" w:hAnsi="Arial"/>
          <w:b/>
        </w:rPr>
        <w:t xml:space="preserve">restreinte. </w:t>
      </w:r>
      <w:r w:rsidRPr="003B37C1">
        <w:rPr>
          <w:rFonts w:ascii="Arial" w:hAnsi="Arial"/>
        </w:rPr>
        <w:t>Il sera envoyé :</w:t>
      </w:r>
    </w:p>
    <w:p w14:paraId="324E2E9D" w14:textId="77777777" w:rsidR="00876D7B" w:rsidRDefault="00876D7B" w:rsidP="00876D7B">
      <w:pPr>
        <w:keepLines/>
        <w:numPr>
          <w:ilvl w:val="0"/>
          <w:numId w:val="16"/>
        </w:numPr>
        <w:spacing w:after="0" w:line="240" w:lineRule="auto"/>
        <w:jc w:val="both"/>
        <w:rPr>
          <w:rFonts w:ascii="Arial" w:hAnsi="Arial"/>
        </w:rPr>
      </w:pPr>
      <w:proofErr w:type="gramStart"/>
      <w:r w:rsidRPr="003B37C1">
        <w:rPr>
          <w:rFonts w:ascii="Arial" w:hAnsi="Arial"/>
        </w:rPr>
        <w:t>aux</w:t>
      </w:r>
      <w:proofErr w:type="gramEnd"/>
      <w:r w:rsidRPr="003B37C1">
        <w:rPr>
          <w:rFonts w:ascii="Arial" w:hAnsi="Arial"/>
        </w:rPr>
        <w:t xml:space="preserve"> participants</w:t>
      </w:r>
      <w:r>
        <w:rPr>
          <w:rFonts w:ascii="Arial" w:hAnsi="Arial"/>
        </w:rPr>
        <w:t> ;</w:t>
      </w:r>
    </w:p>
    <w:p w14:paraId="7C5F1260" w14:textId="77777777" w:rsidR="00876D7B" w:rsidRPr="003B37C1" w:rsidRDefault="00876D7B" w:rsidP="00876D7B">
      <w:pPr>
        <w:keepLines/>
        <w:numPr>
          <w:ilvl w:val="0"/>
          <w:numId w:val="16"/>
        </w:numPr>
        <w:spacing w:after="0" w:line="240" w:lineRule="auto"/>
        <w:jc w:val="both"/>
        <w:rPr>
          <w:rFonts w:ascii="Arial" w:hAnsi="Arial"/>
        </w:rPr>
      </w:pPr>
      <w:proofErr w:type="gramStart"/>
      <w:r>
        <w:rPr>
          <w:rFonts w:ascii="Arial" w:hAnsi="Arial"/>
        </w:rPr>
        <w:t>au</w:t>
      </w:r>
      <w:proofErr w:type="gramEnd"/>
      <w:r>
        <w:rPr>
          <w:rFonts w:ascii="Arial" w:hAnsi="Arial"/>
        </w:rPr>
        <w:t xml:space="preserve"> COFRAC comme précisé dans l’article 6 de l’Arrêté du 1</w:t>
      </w:r>
      <w:r w:rsidRPr="000A22A9">
        <w:rPr>
          <w:rFonts w:ascii="Arial" w:hAnsi="Arial"/>
          <w:vertAlign w:val="superscript"/>
        </w:rPr>
        <w:t>er</w:t>
      </w:r>
      <w:r>
        <w:rPr>
          <w:rFonts w:ascii="Arial" w:hAnsi="Arial"/>
        </w:rPr>
        <w:t xml:space="preserve"> juin 2016 relatif aux modalités de surveillance de la qualité de l’air intérieur dans certains établissements recevant du public.</w:t>
      </w:r>
    </w:p>
    <w:p w14:paraId="6650E8CE" w14:textId="77777777" w:rsidR="00876D7B" w:rsidRPr="003B37C1" w:rsidRDefault="00876D7B" w:rsidP="00876D7B">
      <w:pPr>
        <w:keepLines/>
        <w:spacing w:after="0" w:line="240" w:lineRule="auto"/>
        <w:ind w:left="714"/>
        <w:jc w:val="both"/>
        <w:rPr>
          <w:rFonts w:ascii="Arial" w:hAnsi="Arial"/>
        </w:rPr>
      </w:pPr>
    </w:p>
    <w:p w14:paraId="49001175" w14:textId="77777777" w:rsidR="00876D7B" w:rsidRDefault="00876D7B" w:rsidP="00876D7B">
      <w:pPr>
        <w:rPr>
          <w:rFonts w:ascii="Arial" w:hAnsi="Arial"/>
        </w:rPr>
      </w:pPr>
      <w:r>
        <w:rPr>
          <w:rFonts w:ascii="Arial" w:hAnsi="Arial"/>
        </w:rPr>
        <w:t xml:space="preserve">Une </w:t>
      </w:r>
      <w:r w:rsidRPr="00BD185F">
        <w:rPr>
          <w:rFonts w:ascii="Arial" w:hAnsi="Arial"/>
        </w:rPr>
        <w:t xml:space="preserve">enquête de satisfaction </w:t>
      </w:r>
      <w:r>
        <w:rPr>
          <w:rFonts w:ascii="Arial" w:hAnsi="Arial"/>
        </w:rPr>
        <w:t xml:space="preserve">sera envoyée au moment de l’envoi du rapport d’essai final. </w:t>
      </w:r>
    </w:p>
    <w:p w14:paraId="3BBB2D35" w14:textId="77777777" w:rsidR="00876D7B" w:rsidRDefault="00876D7B" w:rsidP="00221C27">
      <w:pPr>
        <w:pStyle w:val="Corpsdetexte"/>
        <w:spacing w:before="240"/>
        <w:rPr>
          <w:rFonts w:ascii="Arial" w:hAnsi="Arial"/>
          <w:color w:val="0070C0"/>
        </w:rPr>
      </w:pPr>
    </w:p>
    <w:p w14:paraId="032EE809" w14:textId="0271B916" w:rsidR="00D8284E" w:rsidRDefault="00D8284E" w:rsidP="00221C27">
      <w:pPr>
        <w:pStyle w:val="Corpsdetexte"/>
        <w:spacing w:before="240"/>
        <w:rPr>
          <w:rFonts w:ascii="Arial" w:hAnsi="Arial"/>
        </w:rPr>
      </w:pPr>
      <w:r>
        <w:rPr>
          <w:rFonts w:ascii="Arial" w:hAnsi="Arial"/>
        </w:rPr>
        <w:br w:type="page"/>
      </w:r>
    </w:p>
    <w:p w14:paraId="398849A8" w14:textId="77777777" w:rsidR="00AC52DB" w:rsidRPr="00D8284E" w:rsidRDefault="00AC52DB" w:rsidP="00AC52DB">
      <w:pPr>
        <w:pStyle w:val="Titre1"/>
        <w:tabs>
          <w:tab w:val="clear" w:pos="360"/>
          <w:tab w:val="num" w:pos="397"/>
        </w:tabs>
        <w:ind w:left="397" w:hanging="397"/>
        <w:rPr>
          <w:color w:val="0070C0"/>
        </w:rPr>
      </w:pPr>
      <w:bookmarkStart w:id="60" w:name="_Toc415243412"/>
      <w:bookmarkStart w:id="61" w:name="_Toc4757833"/>
      <w:bookmarkStart w:id="62" w:name="_Toc7795840"/>
      <w:r w:rsidRPr="00D8284E">
        <w:rPr>
          <w:color w:val="0070C0"/>
        </w:rPr>
        <w:lastRenderedPageBreak/>
        <w:t>ANNEXES</w:t>
      </w:r>
      <w:bookmarkEnd w:id="60"/>
      <w:bookmarkEnd w:id="61"/>
      <w:bookmarkEnd w:id="6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528"/>
        <w:gridCol w:w="2006"/>
      </w:tblGrid>
      <w:tr w:rsidR="00AC52DB" w:rsidRPr="00074D61" w14:paraId="3B8ED174" w14:textId="77777777" w:rsidTr="0099478D">
        <w:trPr>
          <w:jc w:val="center"/>
        </w:trPr>
        <w:tc>
          <w:tcPr>
            <w:tcW w:w="842" w:type="pct"/>
            <w:shd w:val="clear" w:color="auto" w:fill="B8CCE4" w:themeFill="accent1" w:themeFillTint="66"/>
          </w:tcPr>
          <w:p w14:paraId="3C7E8834" w14:textId="77777777" w:rsidR="00AC52DB" w:rsidRPr="004370DA" w:rsidRDefault="00AC52DB" w:rsidP="00B0425A">
            <w:pPr>
              <w:pStyle w:val="Corpsdetexte"/>
              <w:jc w:val="center"/>
              <w:rPr>
                <w:rFonts w:ascii="Arial" w:hAnsi="Arial" w:cs="Arial"/>
                <w:b/>
              </w:rPr>
            </w:pPr>
            <w:r w:rsidRPr="004370DA">
              <w:rPr>
                <w:rFonts w:ascii="Arial" w:hAnsi="Arial" w:cs="Arial"/>
                <w:b/>
              </w:rPr>
              <w:t>Annexe n°</w:t>
            </w:r>
          </w:p>
        </w:tc>
        <w:tc>
          <w:tcPr>
            <w:tcW w:w="3051" w:type="pct"/>
            <w:shd w:val="clear" w:color="auto" w:fill="B8CCE4" w:themeFill="accent1" w:themeFillTint="66"/>
          </w:tcPr>
          <w:p w14:paraId="5D3BF906" w14:textId="77777777" w:rsidR="00AC52DB" w:rsidRPr="00AC52DB" w:rsidRDefault="00AC52DB" w:rsidP="00B0425A">
            <w:pPr>
              <w:pStyle w:val="Corpsdetexte"/>
              <w:jc w:val="center"/>
              <w:rPr>
                <w:rFonts w:ascii="Arial" w:hAnsi="Arial" w:cs="Arial"/>
                <w:b/>
                <w:highlight w:val="lightGray"/>
              </w:rPr>
            </w:pPr>
            <w:r w:rsidRPr="004370DA">
              <w:rPr>
                <w:rFonts w:ascii="Arial" w:hAnsi="Arial" w:cs="Arial"/>
                <w:b/>
              </w:rPr>
              <w:t>Titre</w:t>
            </w:r>
          </w:p>
        </w:tc>
        <w:tc>
          <w:tcPr>
            <w:tcW w:w="1107" w:type="pct"/>
            <w:shd w:val="clear" w:color="auto" w:fill="B8CCE4" w:themeFill="accent1" w:themeFillTint="66"/>
          </w:tcPr>
          <w:p w14:paraId="60CD359E" w14:textId="77777777" w:rsidR="00AC52DB" w:rsidRPr="004370DA" w:rsidRDefault="00AC52DB" w:rsidP="00B0425A">
            <w:pPr>
              <w:pStyle w:val="Corpsdetexte"/>
              <w:jc w:val="center"/>
              <w:rPr>
                <w:rFonts w:ascii="Arial" w:hAnsi="Arial" w:cs="Arial"/>
                <w:b/>
              </w:rPr>
            </w:pPr>
            <w:r>
              <w:rPr>
                <w:rFonts w:ascii="Arial" w:hAnsi="Arial" w:cs="Arial"/>
                <w:b/>
              </w:rPr>
              <w:t>P</w:t>
            </w:r>
            <w:r w:rsidRPr="004370DA">
              <w:rPr>
                <w:rFonts w:ascii="Arial" w:hAnsi="Arial" w:cs="Arial"/>
                <w:b/>
              </w:rPr>
              <w:t>ages</w:t>
            </w:r>
          </w:p>
        </w:tc>
      </w:tr>
      <w:tr w:rsidR="00AC52DB" w:rsidRPr="00074D61" w14:paraId="3FDDCDE3" w14:textId="77777777" w:rsidTr="00377697">
        <w:trPr>
          <w:trHeight w:val="780"/>
          <w:jc w:val="center"/>
        </w:trPr>
        <w:tc>
          <w:tcPr>
            <w:tcW w:w="842" w:type="pct"/>
            <w:vAlign w:val="center"/>
          </w:tcPr>
          <w:p w14:paraId="71062DEC" w14:textId="77777777" w:rsidR="00AC52DB" w:rsidRPr="004F23C2" w:rsidRDefault="00AC52DB" w:rsidP="00BF416F">
            <w:pPr>
              <w:pStyle w:val="Corpsdetexte"/>
              <w:jc w:val="center"/>
              <w:rPr>
                <w:rFonts w:ascii="Arial" w:hAnsi="Arial" w:cs="Arial"/>
              </w:rPr>
            </w:pPr>
            <w:r w:rsidRPr="004F23C2">
              <w:rPr>
                <w:rFonts w:ascii="Arial" w:hAnsi="Arial" w:cs="Arial"/>
              </w:rPr>
              <w:t>1</w:t>
            </w:r>
          </w:p>
        </w:tc>
        <w:tc>
          <w:tcPr>
            <w:tcW w:w="3051" w:type="pct"/>
            <w:vAlign w:val="center"/>
          </w:tcPr>
          <w:p w14:paraId="151CAE53" w14:textId="68395EEE" w:rsidR="00AC52DB" w:rsidRPr="00D8284E" w:rsidRDefault="00D8284E" w:rsidP="00BF416F">
            <w:pPr>
              <w:pStyle w:val="Corpsdetexte"/>
              <w:jc w:val="left"/>
              <w:rPr>
                <w:rFonts w:ascii="Arial" w:hAnsi="Arial" w:cs="Arial"/>
              </w:rPr>
            </w:pPr>
            <w:r w:rsidRPr="00D8284E">
              <w:rPr>
                <w:rFonts w:ascii="Arial" w:hAnsi="Arial" w:cs="Arial"/>
              </w:rPr>
              <w:t xml:space="preserve">Comparaisons </w:t>
            </w:r>
            <w:proofErr w:type="spellStart"/>
            <w:r w:rsidR="0095646B">
              <w:rPr>
                <w:rFonts w:ascii="Arial" w:hAnsi="Arial" w:cs="Arial"/>
              </w:rPr>
              <w:t>interlaboratoires</w:t>
            </w:r>
            <w:proofErr w:type="spellEnd"/>
            <w:r w:rsidR="0095646B">
              <w:rPr>
                <w:rFonts w:ascii="Arial" w:hAnsi="Arial" w:cs="Arial"/>
              </w:rPr>
              <w:t xml:space="preserve"> </w:t>
            </w:r>
            <w:r w:rsidRPr="00D8284E">
              <w:rPr>
                <w:rFonts w:ascii="Arial" w:hAnsi="Arial" w:cs="Arial"/>
              </w:rPr>
              <w:t>proposées</w:t>
            </w:r>
          </w:p>
        </w:tc>
        <w:tc>
          <w:tcPr>
            <w:tcW w:w="1107" w:type="pct"/>
            <w:vAlign w:val="center"/>
          </w:tcPr>
          <w:p w14:paraId="085855BC" w14:textId="45844B6B" w:rsidR="00AC52DB" w:rsidRPr="004F23C2" w:rsidRDefault="00D8284E" w:rsidP="00BF416F">
            <w:pPr>
              <w:pStyle w:val="Corpsdetexte"/>
              <w:jc w:val="center"/>
              <w:rPr>
                <w:rFonts w:ascii="Arial" w:hAnsi="Arial" w:cs="Arial"/>
              </w:rPr>
            </w:pPr>
            <w:r>
              <w:rPr>
                <w:rFonts w:ascii="Arial" w:hAnsi="Arial" w:cs="Arial"/>
              </w:rPr>
              <w:t>1</w:t>
            </w:r>
          </w:p>
        </w:tc>
      </w:tr>
      <w:tr w:rsidR="00AC52DB" w:rsidRPr="00074D61" w14:paraId="10A193EC" w14:textId="77777777" w:rsidTr="00377697">
        <w:trPr>
          <w:trHeight w:val="833"/>
          <w:jc w:val="center"/>
        </w:trPr>
        <w:tc>
          <w:tcPr>
            <w:tcW w:w="842" w:type="pct"/>
            <w:vAlign w:val="center"/>
          </w:tcPr>
          <w:p w14:paraId="3B3046F8" w14:textId="77777777" w:rsidR="00AC52DB" w:rsidRPr="004F23C2" w:rsidRDefault="00AC52DB" w:rsidP="00BF416F">
            <w:pPr>
              <w:pStyle w:val="Corpsdetexte"/>
              <w:jc w:val="center"/>
              <w:rPr>
                <w:rFonts w:ascii="Arial" w:hAnsi="Arial" w:cs="Arial"/>
              </w:rPr>
            </w:pPr>
            <w:r w:rsidRPr="004F23C2">
              <w:rPr>
                <w:rFonts w:ascii="Arial" w:hAnsi="Arial" w:cs="Arial"/>
              </w:rPr>
              <w:t>2</w:t>
            </w:r>
          </w:p>
        </w:tc>
        <w:tc>
          <w:tcPr>
            <w:tcW w:w="3051" w:type="pct"/>
            <w:vAlign w:val="center"/>
          </w:tcPr>
          <w:p w14:paraId="461F7933" w14:textId="77777777" w:rsidR="00AC52DB" w:rsidRPr="00D8284E" w:rsidRDefault="00AC52DB" w:rsidP="00BF416F">
            <w:pPr>
              <w:pStyle w:val="Corpsdetexte"/>
              <w:jc w:val="left"/>
              <w:rPr>
                <w:rFonts w:ascii="Arial" w:hAnsi="Arial" w:cs="Arial"/>
              </w:rPr>
            </w:pPr>
            <w:r w:rsidRPr="00D8284E">
              <w:rPr>
                <w:rFonts w:ascii="Arial" w:hAnsi="Arial" w:cs="Arial"/>
              </w:rPr>
              <w:t xml:space="preserve">Organisation générale d’une comparaison </w:t>
            </w:r>
            <w:proofErr w:type="spellStart"/>
            <w:r w:rsidRPr="00D8284E">
              <w:rPr>
                <w:rFonts w:ascii="Arial" w:hAnsi="Arial" w:cs="Arial"/>
              </w:rPr>
              <w:t>interlaboratoires</w:t>
            </w:r>
            <w:proofErr w:type="spellEnd"/>
          </w:p>
        </w:tc>
        <w:tc>
          <w:tcPr>
            <w:tcW w:w="1107" w:type="pct"/>
            <w:vAlign w:val="center"/>
          </w:tcPr>
          <w:p w14:paraId="407982F4" w14:textId="7F4E200F" w:rsidR="00AC52DB" w:rsidRPr="004F23C2" w:rsidRDefault="00D8284E" w:rsidP="00BF416F">
            <w:pPr>
              <w:pStyle w:val="Corpsdetexte"/>
              <w:jc w:val="center"/>
              <w:rPr>
                <w:rFonts w:ascii="Arial" w:hAnsi="Arial" w:cs="Arial"/>
              </w:rPr>
            </w:pPr>
            <w:r>
              <w:rPr>
                <w:rFonts w:ascii="Arial" w:hAnsi="Arial" w:cs="Arial"/>
              </w:rPr>
              <w:t>3</w:t>
            </w:r>
          </w:p>
        </w:tc>
      </w:tr>
      <w:tr w:rsidR="00AC52DB" w:rsidRPr="00074D61" w14:paraId="597F2791" w14:textId="77777777" w:rsidTr="00377697">
        <w:trPr>
          <w:trHeight w:val="690"/>
          <w:jc w:val="center"/>
        </w:trPr>
        <w:tc>
          <w:tcPr>
            <w:tcW w:w="842" w:type="pct"/>
            <w:vAlign w:val="center"/>
          </w:tcPr>
          <w:p w14:paraId="21B490F0" w14:textId="77777777" w:rsidR="00AC52DB" w:rsidRPr="004F23C2" w:rsidRDefault="00AC52DB" w:rsidP="00BF416F">
            <w:pPr>
              <w:pStyle w:val="Corpsdetexte"/>
              <w:jc w:val="center"/>
              <w:rPr>
                <w:rFonts w:ascii="Arial" w:hAnsi="Arial" w:cs="Arial"/>
              </w:rPr>
            </w:pPr>
            <w:r w:rsidRPr="004F23C2">
              <w:rPr>
                <w:rFonts w:ascii="Arial" w:hAnsi="Arial" w:cs="Arial"/>
              </w:rPr>
              <w:t>3</w:t>
            </w:r>
          </w:p>
        </w:tc>
        <w:tc>
          <w:tcPr>
            <w:tcW w:w="3051" w:type="pct"/>
            <w:vAlign w:val="center"/>
          </w:tcPr>
          <w:p w14:paraId="2729169D" w14:textId="0F367775" w:rsidR="00AC52DB" w:rsidRPr="00D8284E" w:rsidRDefault="00AC52DB" w:rsidP="00BF416F">
            <w:pPr>
              <w:pStyle w:val="Corpsdetexte"/>
              <w:spacing w:after="240"/>
              <w:jc w:val="left"/>
              <w:rPr>
                <w:rFonts w:ascii="Arial" w:hAnsi="Arial" w:cs="Arial"/>
              </w:rPr>
            </w:pPr>
            <w:r w:rsidRPr="00D8284E">
              <w:rPr>
                <w:rFonts w:ascii="Arial" w:hAnsi="Arial" w:cs="Arial"/>
              </w:rPr>
              <w:t>Traitement statistique et restitution de l</w:t>
            </w:r>
            <w:r w:rsidR="00D8284E" w:rsidRPr="00D8284E">
              <w:rPr>
                <w:rFonts w:ascii="Arial" w:hAnsi="Arial" w:cs="Arial"/>
              </w:rPr>
              <w:t>a comparaison</w:t>
            </w:r>
          </w:p>
        </w:tc>
        <w:tc>
          <w:tcPr>
            <w:tcW w:w="1107" w:type="pct"/>
            <w:vAlign w:val="center"/>
          </w:tcPr>
          <w:p w14:paraId="6E554D30" w14:textId="37917C3A" w:rsidR="00AC52DB" w:rsidRPr="004F23C2" w:rsidRDefault="00D8284E" w:rsidP="00BF416F">
            <w:pPr>
              <w:pStyle w:val="Corpsdetexte"/>
              <w:spacing w:after="240"/>
              <w:jc w:val="center"/>
              <w:rPr>
                <w:rFonts w:ascii="Arial" w:hAnsi="Arial" w:cs="Arial"/>
              </w:rPr>
            </w:pPr>
            <w:r>
              <w:rPr>
                <w:rFonts w:ascii="Arial" w:hAnsi="Arial" w:cs="Arial"/>
              </w:rPr>
              <w:t>2</w:t>
            </w:r>
          </w:p>
        </w:tc>
      </w:tr>
      <w:tr w:rsidR="00221C27" w:rsidRPr="00074D61" w14:paraId="556F9AE0" w14:textId="77777777" w:rsidTr="00377697">
        <w:trPr>
          <w:trHeight w:val="713"/>
          <w:jc w:val="center"/>
        </w:trPr>
        <w:tc>
          <w:tcPr>
            <w:tcW w:w="842" w:type="pct"/>
            <w:vAlign w:val="center"/>
          </w:tcPr>
          <w:p w14:paraId="7A429971" w14:textId="35957724" w:rsidR="00221C27" w:rsidRPr="004F23C2" w:rsidRDefault="00221C27" w:rsidP="00BF416F">
            <w:pPr>
              <w:pStyle w:val="Corpsdetexte"/>
              <w:jc w:val="center"/>
              <w:rPr>
                <w:rFonts w:ascii="Arial" w:hAnsi="Arial" w:cs="Arial"/>
              </w:rPr>
            </w:pPr>
            <w:r>
              <w:rPr>
                <w:rFonts w:ascii="Arial" w:hAnsi="Arial" w:cs="Arial"/>
              </w:rPr>
              <w:t>4</w:t>
            </w:r>
          </w:p>
        </w:tc>
        <w:tc>
          <w:tcPr>
            <w:tcW w:w="3051" w:type="pct"/>
            <w:vAlign w:val="center"/>
          </w:tcPr>
          <w:p w14:paraId="68057664" w14:textId="23B0C726" w:rsidR="00221C27" w:rsidRPr="00D8284E" w:rsidRDefault="00221C27" w:rsidP="00BF416F">
            <w:pPr>
              <w:pStyle w:val="Corpsdetexte"/>
              <w:spacing w:after="240"/>
              <w:jc w:val="left"/>
              <w:rPr>
                <w:rFonts w:ascii="Arial" w:hAnsi="Arial" w:cs="Arial"/>
              </w:rPr>
            </w:pPr>
            <w:r>
              <w:rPr>
                <w:rFonts w:ascii="Arial" w:hAnsi="Arial" w:cs="Arial"/>
              </w:rPr>
              <w:t>Relevé d’Identité Bancaire</w:t>
            </w:r>
          </w:p>
        </w:tc>
        <w:tc>
          <w:tcPr>
            <w:tcW w:w="1107" w:type="pct"/>
            <w:vAlign w:val="center"/>
          </w:tcPr>
          <w:p w14:paraId="349BBB5C" w14:textId="4FD4C1BD" w:rsidR="00221C27" w:rsidRDefault="00221C27" w:rsidP="00BF416F">
            <w:pPr>
              <w:pStyle w:val="Corpsdetexte"/>
              <w:spacing w:after="240"/>
              <w:jc w:val="center"/>
              <w:rPr>
                <w:rFonts w:ascii="Arial" w:hAnsi="Arial" w:cs="Arial"/>
              </w:rPr>
            </w:pPr>
            <w:r>
              <w:rPr>
                <w:rFonts w:ascii="Arial" w:hAnsi="Arial" w:cs="Arial"/>
              </w:rPr>
              <w:t>1</w:t>
            </w:r>
          </w:p>
        </w:tc>
      </w:tr>
    </w:tbl>
    <w:p w14:paraId="7429D225" w14:textId="78A52765" w:rsidR="00D8284E" w:rsidRDefault="00D8284E" w:rsidP="00AC52DB">
      <w:pPr>
        <w:spacing w:after="240"/>
        <w:jc w:val="both"/>
        <w:rPr>
          <w:rFonts w:ascii="Arial" w:hAnsi="Arial"/>
        </w:rPr>
      </w:pPr>
      <w:r>
        <w:rPr>
          <w:rFonts w:ascii="Arial" w:hAnsi="Arial"/>
        </w:rPr>
        <w:br w:type="page"/>
      </w:r>
    </w:p>
    <w:p w14:paraId="2E79C9D8" w14:textId="19B98EB9" w:rsidR="00AC52DB" w:rsidRPr="00377697" w:rsidRDefault="00AC52DB" w:rsidP="00377697">
      <w:pPr>
        <w:pStyle w:val="Corpsdetexte"/>
        <w:spacing w:after="200"/>
        <w:jc w:val="left"/>
        <w:rPr>
          <w:rFonts w:ascii="Arial" w:hAnsi="Arial" w:cs="Arial"/>
          <w:b/>
          <w:color w:val="0070C0"/>
        </w:rPr>
      </w:pPr>
      <w:r w:rsidRPr="00D8284E">
        <w:rPr>
          <w:rFonts w:ascii="Arial" w:hAnsi="Arial" w:cs="Arial"/>
          <w:b/>
          <w:color w:val="0070C0"/>
        </w:rPr>
        <w:lastRenderedPageBreak/>
        <w:t xml:space="preserve">Annexe n°1 : </w:t>
      </w:r>
      <w:r w:rsidR="00D8284E">
        <w:rPr>
          <w:rFonts w:ascii="Arial" w:hAnsi="Arial" w:cs="Arial"/>
          <w:b/>
          <w:color w:val="0070C0"/>
        </w:rPr>
        <w:t xml:space="preserve">Comparaisons </w:t>
      </w:r>
      <w:proofErr w:type="spellStart"/>
      <w:r w:rsidR="0095646B">
        <w:rPr>
          <w:rFonts w:ascii="Arial" w:hAnsi="Arial" w:cs="Arial"/>
          <w:b/>
          <w:color w:val="0070C0"/>
        </w:rPr>
        <w:t>interlaboratoires</w:t>
      </w:r>
      <w:proofErr w:type="spellEnd"/>
      <w:r w:rsidR="0095646B">
        <w:rPr>
          <w:rFonts w:ascii="Arial" w:hAnsi="Arial" w:cs="Arial"/>
          <w:b/>
          <w:color w:val="0070C0"/>
        </w:rPr>
        <w:t xml:space="preserve"> </w:t>
      </w:r>
      <w:r w:rsidR="00D8284E">
        <w:rPr>
          <w:rFonts w:ascii="Arial" w:hAnsi="Arial" w:cs="Arial"/>
          <w:b/>
          <w:color w:val="0070C0"/>
        </w:rPr>
        <w:t>proposées</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701"/>
        <w:gridCol w:w="425"/>
        <w:gridCol w:w="4535"/>
      </w:tblGrid>
      <w:tr w:rsidR="00AC52DB" w14:paraId="0612154E" w14:textId="77777777" w:rsidTr="003171DD">
        <w:trPr>
          <w:trHeight w:val="412"/>
          <w:jc w:val="center"/>
        </w:trPr>
        <w:tc>
          <w:tcPr>
            <w:tcW w:w="2269" w:type="dxa"/>
            <w:shd w:val="clear" w:color="auto" w:fill="C6D9F1" w:themeFill="text2" w:themeFillTint="33"/>
            <w:vAlign w:val="center"/>
          </w:tcPr>
          <w:p w14:paraId="7E24F7F7" w14:textId="76B5714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Programme</w:t>
            </w:r>
            <w:r w:rsidRPr="002D35A6">
              <w:rPr>
                <w:rFonts w:ascii="Arial" w:hAnsi="Arial" w:cs="Arial"/>
                <w:b/>
                <w:sz w:val="16"/>
                <w:szCs w:val="16"/>
                <w:highlight w:val="lightGray"/>
              </w:rPr>
              <w:t xml:space="preserve"> </w:t>
            </w:r>
          </w:p>
        </w:tc>
        <w:tc>
          <w:tcPr>
            <w:tcW w:w="6661" w:type="dxa"/>
            <w:gridSpan w:val="3"/>
            <w:shd w:val="clear" w:color="auto" w:fill="C6D9F1" w:themeFill="text2" w:themeFillTint="33"/>
            <w:vAlign w:val="center"/>
          </w:tcPr>
          <w:p w14:paraId="6B49B783" w14:textId="083AF29A" w:rsidR="00AC52DB" w:rsidRPr="002D35A6" w:rsidRDefault="00D8284E" w:rsidP="00E6323F">
            <w:pPr>
              <w:spacing w:beforeLines="60" w:before="144" w:afterLines="60" w:after="144"/>
              <w:jc w:val="center"/>
              <w:rPr>
                <w:rFonts w:ascii="Arial" w:hAnsi="Arial" w:cs="Arial"/>
                <w:b/>
                <w:sz w:val="16"/>
                <w:szCs w:val="16"/>
              </w:rPr>
            </w:pPr>
            <w:r w:rsidRPr="002D35A6">
              <w:rPr>
                <w:rFonts w:ascii="Arial" w:hAnsi="Arial" w:cs="Arial"/>
                <w:b/>
                <w:sz w:val="16"/>
                <w:szCs w:val="16"/>
              </w:rPr>
              <w:t>OCIL Air intérieur</w:t>
            </w:r>
            <w:r w:rsidR="00BF416F">
              <w:rPr>
                <w:rFonts w:ascii="Arial" w:hAnsi="Arial" w:cs="Arial"/>
                <w:b/>
                <w:sz w:val="16"/>
                <w:szCs w:val="16"/>
              </w:rPr>
              <w:t xml:space="preserve"> (*substances</w:t>
            </w:r>
            <w:r w:rsidR="00A049DB">
              <w:rPr>
                <w:rFonts w:ascii="Arial" w:hAnsi="Arial" w:cs="Arial"/>
                <w:b/>
                <w:sz w:val="16"/>
                <w:szCs w:val="16"/>
              </w:rPr>
              <w:t xml:space="preserve"> faisant partie de la CIL</w:t>
            </w:r>
            <w:r w:rsidR="00BF416F">
              <w:rPr>
                <w:rFonts w:ascii="Arial" w:hAnsi="Arial" w:cs="Arial"/>
                <w:b/>
                <w:sz w:val="16"/>
                <w:szCs w:val="16"/>
              </w:rPr>
              <w:t xml:space="preserve"> hors </w:t>
            </w:r>
            <w:r w:rsidR="00A049DB">
              <w:rPr>
                <w:rFonts w:ascii="Arial" w:hAnsi="Arial" w:cs="Arial"/>
                <w:b/>
                <w:sz w:val="16"/>
                <w:szCs w:val="16"/>
              </w:rPr>
              <w:t xml:space="preserve">couvert de notre </w:t>
            </w:r>
            <w:r w:rsidR="00BF416F">
              <w:rPr>
                <w:rFonts w:ascii="Arial" w:hAnsi="Arial" w:cs="Arial"/>
                <w:b/>
                <w:sz w:val="16"/>
                <w:szCs w:val="16"/>
              </w:rPr>
              <w:t>accréditation)</w:t>
            </w:r>
          </w:p>
        </w:tc>
      </w:tr>
      <w:tr w:rsidR="00AC52DB" w14:paraId="52116C79" w14:textId="77777777" w:rsidTr="003171DD">
        <w:trPr>
          <w:trHeight w:val="456"/>
          <w:jc w:val="center"/>
        </w:trPr>
        <w:tc>
          <w:tcPr>
            <w:tcW w:w="2269" w:type="dxa"/>
            <w:shd w:val="clear" w:color="auto" w:fill="C6D9F1" w:themeFill="text2" w:themeFillTint="33"/>
            <w:vAlign w:val="center"/>
          </w:tcPr>
          <w:p w14:paraId="58458A10" w14:textId="26209A5E" w:rsidR="00AC52DB" w:rsidRPr="002D35A6" w:rsidRDefault="00AC52DB" w:rsidP="001758B4">
            <w:pPr>
              <w:spacing w:beforeLines="60" w:before="144" w:afterLines="60" w:after="144"/>
              <w:rPr>
                <w:rFonts w:ascii="Arial" w:hAnsi="Arial" w:cs="Arial"/>
                <w:b/>
                <w:sz w:val="16"/>
                <w:szCs w:val="16"/>
              </w:rPr>
            </w:pPr>
            <w:r w:rsidRPr="002D35A6">
              <w:rPr>
                <w:rFonts w:ascii="Arial" w:hAnsi="Arial" w:cs="Arial"/>
                <w:b/>
                <w:sz w:val="16"/>
                <w:szCs w:val="16"/>
              </w:rPr>
              <w:t>Substances</w:t>
            </w:r>
          </w:p>
        </w:tc>
        <w:tc>
          <w:tcPr>
            <w:tcW w:w="6661" w:type="dxa"/>
            <w:gridSpan w:val="3"/>
            <w:vAlign w:val="center"/>
          </w:tcPr>
          <w:p w14:paraId="7ECE7953" w14:textId="05692C77" w:rsidR="00AC52DB" w:rsidRPr="002D35A6" w:rsidRDefault="00D8284E" w:rsidP="00E6323F">
            <w:pPr>
              <w:spacing w:before="60" w:after="60"/>
              <w:jc w:val="center"/>
              <w:rPr>
                <w:rFonts w:ascii="Arial" w:hAnsi="Arial" w:cs="Arial"/>
                <w:b/>
                <w:sz w:val="16"/>
                <w:szCs w:val="16"/>
              </w:rPr>
            </w:pPr>
            <w:r w:rsidRPr="002D35A6">
              <w:rPr>
                <w:rFonts w:ascii="Arial" w:hAnsi="Arial" w:cs="Arial"/>
                <w:b/>
                <w:sz w:val="16"/>
                <w:szCs w:val="16"/>
              </w:rPr>
              <w:t>Benzène</w:t>
            </w:r>
            <w:r w:rsidR="001A1D4F" w:rsidRPr="002D35A6">
              <w:rPr>
                <w:rFonts w:ascii="Arial" w:hAnsi="Arial" w:cs="Arial"/>
                <w:b/>
                <w:sz w:val="16"/>
                <w:szCs w:val="16"/>
              </w:rPr>
              <w:t>, Toluène</w:t>
            </w:r>
            <w:r w:rsidR="00BF416F">
              <w:rPr>
                <w:rFonts w:ascii="Arial" w:hAnsi="Arial" w:cs="Arial"/>
                <w:b/>
                <w:sz w:val="16"/>
                <w:szCs w:val="16"/>
              </w:rPr>
              <w:t>*</w:t>
            </w:r>
            <w:r w:rsidR="001A1D4F" w:rsidRPr="002D35A6">
              <w:rPr>
                <w:rFonts w:ascii="Arial" w:hAnsi="Arial" w:cs="Arial"/>
                <w:b/>
                <w:sz w:val="16"/>
                <w:szCs w:val="16"/>
              </w:rPr>
              <w:t>, Ethylbenzène</w:t>
            </w:r>
            <w:r w:rsidR="00BF416F">
              <w:rPr>
                <w:rFonts w:ascii="Arial" w:hAnsi="Arial" w:cs="Arial"/>
                <w:b/>
                <w:sz w:val="16"/>
                <w:szCs w:val="16"/>
              </w:rPr>
              <w:t>*</w:t>
            </w:r>
            <w:r w:rsidR="001A1D4F" w:rsidRPr="002D35A6">
              <w:rPr>
                <w:rFonts w:ascii="Arial" w:hAnsi="Arial" w:cs="Arial"/>
                <w:b/>
                <w:sz w:val="16"/>
                <w:szCs w:val="16"/>
              </w:rPr>
              <w:t xml:space="preserve">, </w:t>
            </w:r>
            <w:proofErr w:type="spellStart"/>
            <w:r w:rsidR="001A1D4F" w:rsidRPr="002D35A6">
              <w:rPr>
                <w:rFonts w:ascii="Arial" w:hAnsi="Arial" w:cs="Arial"/>
                <w:b/>
                <w:sz w:val="16"/>
                <w:szCs w:val="16"/>
              </w:rPr>
              <w:t>m-et</w:t>
            </w:r>
            <w:proofErr w:type="spellEnd"/>
            <w:r w:rsidR="001A1D4F" w:rsidRPr="002D35A6">
              <w:rPr>
                <w:rFonts w:ascii="Arial" w:hAnsi="Arial" w:cs="Arial"/>
                <w:b/>
                <w:sz w:val="16"/>
                <w:szCs w:val="16"/>
              </w:rPr>
              <w:t xml:space="preserve"> p-xylène</w:t>
            </w:r>
            <w:r w:rsidR="00BF416F">
              <w:rPr>
                <w:rFonts w:ascii="Arial" w:hAnsi="Arial" w:cs="Arial"/>
                <w:b/>
                <w:sz w:val="16"/>
                <w:szCs w:val="16"/>
              </w:rPr>
              <w:t>*</w:t>
            </w:r>
            <w:r w:rsidR="001A1D4F" w:rsidRPr="002D35A6">
              <w:rPr>
                <w:rFonts w:ascii="Arial" w:hAnsi="Arial" w:cs="Arial"/>
                <w:b/>
                <w:sz w:val="16"/>
                <w:szCs w:val="16"/>
              </w:rPr>
              <w:t>, o-xylène</w:t>
            </w:r>
            <w:r w:rsidR="00BF416F">
              <w:rPr>
                <w:rFonts w:ascii="Arial" w:hAnsi="Arial" w:cs="Arial"/>
                <w:b/>
                <w:sz w:val="16"/>
                <w:szCs w:val="16"/>
              </w:rPr>
              <w:t>*</w:t>
            </w:r>
            <w:r w:rsidR="001A1D4F" w:rsidRPr="002D35A6">
              <w:rPr>
                <w:rFonts w:ascii="Arial" w:hAnsi="Arial" w:cs="Arial"/>
                <w:b/>
                <w:sz w:val="16"/>
                <w:szCs w:val="16"/>
              </w:rPr>
              <w:t xml:space="preserve"> (BTEX)</w:t>
            </w:r>
            <w:r w:rsidRPr="002D35A6">
              <w:rPr>
                <w:rFonts w:ascii="Arial" w:hAnsi="Arial" w:cs="Arial"/>
                <w:b/>
                <w:sz w:val="16"/>
                <w:szCs w:val="16"/>
              </w:rPr>
              <w:t>/Formaldéhyde</w:t>
            </w:r>
          </w:p>
        </w:tc>
      </w:tr>
      <w:tr w:rsidR="00AC52DB" w14:paraId="6B92E56C" w14:textId="77777777" w:rsidTr="003171DD">
        <w:trPr>
          <w:jc w:val="center"/>
        </w:trPr>
        <w:tc>
          <w:tcPr>
            <w:tcW w:w="2269" w:type="dxa"/>
            <w:shd w:val="clear" w:color="auto" w:fill="C6D9F1" w:themeFill="text2" w:themeFillTint="33"/>
            <w:vAlign w:val="center"/>
          </w:tcPr>
          <w:p w14:paraId="017B3999" w14:textId="7777777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 xml:space="preserve">Date de réception </w:t>
            </w:r>
          </w:p>
        </w:tc>
        <w:tc>
          <w:tcPr>
            <w:tcW w:w="6661" w:type="dxa"/>
            <w:gridSpan w:val="3"/>
            <w:vAlign w:val="center"/>
          </w:tcPr>
          <w:p w14:paraId="7952695B" w14:textId="24F560FD" w:rsidR="00AC52DB" w:rsidRPr="002D35A6" w:rsidRDefault="00D8284E" w:rsidP="00E6323F">
            <w:pPr>
              <w:spacing w:before="60" w:after="60"/>
              <w:jc w:val="center"/>
              <w:rPr>
                <w:rFonts w:ascii="Arial" w:hAnsi="Arial" w:cs="Arial"/>
                <w:b/>
                <w:sz w:val="16"/>
                <w:szCs w:val="16"/>
              </w:rPr>
            </w:pPr>
            <w:r w:rsidRPr="002D35A6">
              <w:rPr>
                <w:rFonts w:ascii="Arial" w:hAnsi="Arial" w:cs="Arial"/>
                <w:b/>
                <w:sz w:val="16"/>
                <w:szCs w:val="16"/>
              </w:rPr>
              <w:t>Benzène</w:t>
            </w:r>
            <w:r w:rsidR="001A1D4F" w:rsidRPr="002D35A6">
              <w:rPr>
                <w:rFonts w:ascii="Arial" w:hAnsi="Arial" w:cs="Arial"/>
                <w:b/>
                <w:sz w:val="16"/>
                <w:szCs w:val="16"/>
              </w:rPr>
              <w:t>, Toluène</w:t>
            </w:r>
            <w:r w:rsidR="00BF416F">
              <w:rPr>
                <w:rFonts w:ascii="Arial" w:hAnsi="Arial" w:cs="Arial"/>
                <w:b/>
                <w:sz w:val="16"/>
                <w:szCs w:val="16"/>
              </w:rPr>
              <w:t>*</w:t>
            </w:r>
            <w:r w:rsidR="001A1D4F" w:rsidRPr="002D35A6">
              <w:rPr>
                <w:rFonts w:ascii="Arial" w:hAnsi="Arial" w:cs="Arial"/>
                <w:b/>
                <w:sz w:val="16"/>
                <w:szCs w:val="16"/>
              </w:rPr>
              <w:t>, Ethylbenzène</w:t>
            </w:r>
            <w:r w:rsidR="00BF416F">
              <w:rPr>
                <w:rFonts w:ascii="Arial" w:hAnsi="Arial" w:cs="Arial"/>
                <w:b/>
                <w:sz w:val="16"/>
                <w:szCs w:val="16"/>
              </w:rPr>
              <w:t>*</w:t>
            </w:r>
            <w:r w:rsidR="001A1D4F" w:rsidRPr="002D35A6">
              <w:rPr>
                <w:rFonts w:ascii="Arial" w:hAnsi="Arial" w:cs="Arial"/>
                <w:b/>
                <w:sz w:val="16"/>
                <w:szCs w:val="16"/>
              </w:rPr>
              <w:t xml:space="preserve">, </w:t>
            </w:r>
            <w:proofErr w:type="spellStart"/>
            <w:r w:rsidR="001A1D4F" w:rsidRPr="002D35A6">
              <w:rPr>
                <w:rFonts w:ascii="Arial" w:hAnsi="Arial" w:cs="Arial"/>
                <w:b/>
                <w:sz w:val="16"/>
                <w:szCs w:val="16"/>
              </w:rPr>
              <w:t>m-et</w:t>
            </w:r>
            <w:proofErr w:type="spellEnd"/>
            <w:r w:rsidR="001A1D4F" w:rsidRPr="002D35A6">
              <w:rPr>
                <w:rFonts w:ascii="Arial" w:hAnsi="Arial" w:cs="Arial"/>
                <w:b/>
                <w:sz w:val="16"/>
                <w:szCs w:val="16"/>
              </w:rPr>
              <w:t xml:space="preserve"> p-xylène</w:t>
            </w:r>
            <w:r w:rsidR="00BF416F">
              <w:rPr>
                <w:rFonts w:ascii="Arial" w:hAnsi="Arial" w:cs="Arial"/>
                <w:b/>
                <w:sz w:val="16"/>
                <w:szCs w:val="16"/>
              </w:rPr>
              <w:t>*</w:t>
            </w:r>
            <w:r w:rsidR="001A1D4F" w:rsidRPr="002D35A6">
              <w:rPr>
                <w:rFonts w:ascii="Arial" w:hAnsi="Arial" w:cs="Arial"/>
                <w:b/>
                <w:sz w:val="16"/>
                <w:szCs w:val="16"/>
              </w:rPr>
              <w:t>, o-xylène</w:t>
            </w:r>
            <w:r w:rsidR="00BF416F">
              <w:rPr>
                <w:rFonts w:ascii="Arial" w:hAnsi="Arial" w:cs="Arial"/>
                <w:b/>
                <w:sz w:val="16"/>
                <w:szCs w:val="16"/>
              </w:rPr>
              <w:t>*</w:t>
            </w:r>
            <w:r w:rsidR="001A1D4F" w:rsidRPr="002D35A6">
              <w:rPr>
                <w:rFonts w:ascii="Arial" w:hAnsi="Arial" w:cs="Arial"/>
                <w:b/>
                <w:sz w:val="16"/>
                <w:szCs w:val="16"/>
              </w:rPr>
              <w:t xml:space="preserve"> (BTEX)</w:t>
            </w:r>
            <w:r w:rsidRPr="002D35A6">
              <w:rPr>
                <w:rFonts w:ascii="Arial" w:hAnsi="Arial" w:cs="Arial"/>
                <w:b/>
                <w:sz w:val="16"/>
                <w:szCs w:val="16"/>
              </w:rPr>
              <w:t> :</w:t>
            </w:r>
          </w:p>
          <w:p w14:paraId="05E5F976" w14:textId="3BB5FF6E" w:rsidR="00D8284E" w:rsidRPr="009E7AAF" w:rsidRDefault="00D8284E" w:rsidP="009E7AAF">
            <w:pPr>
              <w:pStyle w:val="Paragraphedeliste"/>
              <w:numPr>
                <w:ilvl w:val="0"/>
                <w:numId w:val="2"/>
              </w:numPr>
              <w:ind w:left="201"/>
              <w:jc w:val="center"/>
              <w:rPr>
                <w:rFonts w:ascii="Arial" w:hAnsi="Arial" w:cs="Arial"/>
                <w:b/>
                <w:color w:val="0070C0"/>
                <w:sz w:val="16"/>
                <w:szCs w:val="16"/>
              </w:rPr>
            </w:pPr>
            <w:r w:rsidRPr="009E7AAF">
              <w:rPr>
                <w:rFonts w:ascii="Arial" w:hAnsi="Arial" w:cs="Arial"/>
                <w:b/>
                <w:color w:val="0070C0"/>
                <w:sz w:val="16"/>
                <w:szCs w:val="16"/>
              </w:rPr>
              <w:t xml:space="preserve">Semaine du </w:t>
            </w:r>
            <w:r w:rsidR="003171DD" w:rsidRPr="009E7AAF">
              <w:rPr>
                <w:rFonts w:ascii="Arial" w:hAnsi="Arial" w:cs="Arial"/>
                <w:b/>
                <w:color w:val="0070C0"/>
                <w:sz w:val="16"/>
                <w:szCs w:val="16"/>
              </w:rPr>
              <w:t>7</w:t>
            </w:r>
            <w:r w:rsidRPr="009E7AAF">
              <w:rPr>
                <w:rFonts w:ascii="Arial" w:hAnsi="Arial" w:cs="Arial"/>
                <w:b/>
                <w:color w:val="0070C0"/>
                <w:sz w:val="16"/>
                <w:szCs w:val="16"/>
              </w:rPr>
              <w:t xml:space="preserve"> au </w:t>
            </w:r>
            <w:r w:rsidR="003171DD" w:rsidRPr="009E7AAF">
              <w:rPr>
                <w:rFonts w:ascii="Arial" w:hAnsi="Arial" w:cs="Arial"/>
                <w:b/>
                <w:color w:val="0070C0"/>
                <w:sz w:val="16"/>
                <w:szCs w:val="16"/>
              </w:rPr>
              <w:t xml:space="preserve">11 juin </w:t>
            </w:r>
            <w:r w:rsidRPr="009E7AAF">
              <w:rPr>
                <w:rFonts w:ascii="Arial" w:hAnsi="Arial" w:cs="Arial"/>
                <w:b/>
                <w:color w:val="0070C0"/>
                <w:sz w:val="16"/>
                <w:szCs w:val="16"/>
              </w:rPr>
              <w:t>20</w:t>
            </w:r>
            <w:r w:rsidR="007F3EAC" w:rsidRPr="009E7AAF">
              <w:rPr>
                <w:rFonts w:ascii="Arial" w:hAnsi="Arial" w:cs="Arial"/>
                <w:b/>
                <w:color w:val="0070C0"/>
                <w:sz w:val="16"/>
                <w:szCs w:val="16"/>
              </w:rPr>
              <w:t>2</w:t>
            </w:r>
            <w:r w:rsidR="003171DD" w:rsidRPr="009E7AAF">
              <w:rPr>
                <w:rFonts w:ascii="Arial" w:hAnsi="Arial" w:cs="Arial"/>
                <w:b/>
                <w:color w:val="0070C0"/>
                <w:sz w:val="16"/>
                <w:szCs w:val="16"/>
              </w:rPr>
              <w:t>1</w:t>
            </w:r>
            <w:r w:rsidR="00F541B5">
              <w:rPr>
                <w:rFonts w:ascii="Arial" w:hAnsi="Arial" w:cs="Arial"/>
                <w:b/>
                <w:color w:val="0070C0"/>
                <w:sz w:val="16"/>
                <w:szCs w:val="16"/>
              </w:rPr>
              <w:t xml:space="preserve"> (8 juin 2021)</w:t>
            </w:r>
          </w:p>
          <w:p w14:paraId="2562B14D" w14:textId="77777777" w:rsidR="00D8284E" w:rsidRPr="00E6323F" w:rsidRDefault="00D8284E" w:rsidP="00E6323F">
            <w:pPr>
              <w:spacing w:before="60" w:after="60"/>
              <w:jc w:val="center"/>
              <w:rPr>
                <w:rFonts w:ascii="Arial" w:hAnsi="Arial" w:cs="Arial"/>
                <w:b/>
                <w:sz w:val="16"/>
                <w:szCs w:val="16"/>
              </w:rPr>
            </w:pPr>
            <w:r w:rsidRPr="00E6323F">
              <w:rPr>
                <w:rFonts w:ascii="Arial" w:hAnsi="Arial" w:cs="Arial"/>
                <w:b/>
                <w:sz w:val="16"/>
                <w:szCs w:val="16"/>
              </w:rPr>
              <w:t>Formaldéhyde :</w:t>
            </w:r>
          </w:p>
          <w:p w14:paraId="6F5D5BAD" w14:textId="2F648BBC" w:rsidR="00D8284E" w:rsidRPr="002D35A6" w:rsidRDefault="00D8284E" w:rsidP="00E6323F">
            <w:pPr>
              <w:pStyle w:val="Paragraphedeliste"/>
              <w:numPr>
                <w:ilvl w:val="0"/>
                <w:numId w:val="2"/>
              </w:numPr>
              <w:jc w:val="center"/>
              <w:rPr>
                <w:rFonts w:ascii="Arial" w:hAnsi="Arial" w:cs="Arial"/>
                <w:b/>
                <w:sz w:val="16"/>
                <w:szCs w:val="16"/>
              </w:rPr>
            </w:pPr>
            <w:r w:rsidRPr="009E7AAF">
              <w:rPr>
                <w:rFonts w:ascii="Arial" w:hAnsi="Arial" w:cs="Arial"/>
                <w:b/>
                <w:color w:val="0070C0"/>
                <w:sz w:val="16"/>
                <w:szCs w:val="16"/>
              </w:rPr>
              <w:t xml:space="preserve">Semaine du </w:t>
            </w:r>
            <w:r w:rsidR="003171DD" w:rsidRPr="009E7AAF">
              <w:rPr>
                <w:rFonts w:ascii="Arial" w:hAnsi="Arial" w:cs="Arial"/>
                <w:b/>
                <w:color w:val="0070C0"/>
                <w:sz w:val="16"/>
                <w:szCs w:val="16"/>
              </w:rPr>
              <w:t>28 juin au 2 juillet 2021</w:t>
            </w:r>
            <w:r w:rsidR="00F541B5">
              <w:rPr>
                <w:rFonts w:ascii="Arial" w:hAnsi="Arial" w:cs="Arial"/>
                <w:b/>
                <w:color w:val="0070C0"/>
                <w:sz w:val="16"/>
                <w:szCs w:val="16"/>
              </w:rPr>
              <w:t xml:space="preserve"> (29 juin 2021)</w:t>
            </w:r>
          </w:p>
        </w:tc>
      </w:tr>
      <w:tr w:rsidR="00AC52DB" w14:paraId="004BAF9F" w14:textId="77777777" w:rsidTr="003171DD">
        <w:trPr>
          <w:trHeight w:val="357"/>
          <w:jc w:val="center"/>
        </w:trPr>
        <w:tc>
          <w:tcPr>
            <w:tcW w:w="2269" w:type="dxa"/>
            <w:shd w:val="clear" w:color="auto" w:fill="C6D9F1" w:themeFill="text2" w:themeFillTint="33"/>
            <w:vAlign w:val="center"/>
          </w:tcPr>
          <w:p w14:paraId="7D784310" w14:textId="7777777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 xml:space="preserve">Normes analytiques </w:t>
            </w:r>
          </w:p>
        </w:tc>
        <w:tc>
          <w:tcPr>
            <w:tcW w:w="6661" w:type="dxa"/>
            <w:gridSpan w:val="3"/>
            <w:vAlign w:val="center"/>
          </w:tcPr>
          <w:p w14:paraId="3925377F" w14:textId="21455ECF" w:rsidR="00AC52DB" w:rsidRPr="002D35A6" w:rsidRDefault="00D8284E" w:rsidP="00E6323F">
            <w:pPr>
              <w:spacing w:before="60" w:after="60"/>
              <w:jc w:val="center"/>
              <w:rPr>
                <w:rFonts w:ascii="Arial" w:hAnsi="Arial" w:cs="Arial"/>
                <w:b/>
                <w:sz w:val="16"/>
                <w:szCs w:val="16"/>
              </w:rPr>
            </w:pPr>
            <w:r w:rsidRPr="002D35A6">
              <w:rPr>
                <w:rFonts w:ascii="Arial" w:hAnsi="Arial" w:cs="Arial"/>
                <w:b/>
                <w:sz w:val="16"/>
                <w:szCs w:val="16"/>
              </w:rPr>
              <w:t>Benzène</w:t>
            </w:r>
            <w:r w:rsidR="00BF416F">
              <w:rPr>
                <w:rFonts w:ascii="Arial" w:hAnsi="Arial" w:cs="Arial"/>
                <w:b/>
                <w:sz w:val="16"/>
                <w:szCs w:val="16"/>
              </w:rPr>
              <w:t>,</w:t>
            </w:r>
            <w:r w:rsidR="00EB43C0" w:rsidRPr="002D35A6">
              <w:rPr>
                <w:rFonts w:ascii="Arial" w:hAnsi="Arial" w:cs="Arial"/>
                <w:b/>
                <w:sz w:val="16"/>
                <w:szCs w:val="16"/>
              </w:rPr>
              <w:t xml:space="preserve"> Toluène</w:t>
            </w:r>
            <w:r w:rsidR="00BF416F">
              <w:rPr>
                <w:rFonts w:ascii="Arial" w:hAnsi="Arial" w:cs="Arial"/>
                <w:b/>
                <w:sz w:val="16"/>
                <w:szCs w:val="16"/>
              </w:rPr>
              <w:t>*</w:t>
            </w:r>
            <w:r w:rsidR="00EB43C0" w:rsidRPr="002D35A6">
              <w:rPr>
                <w:rFonts w:ascii="Arial" w:hAnsi="Arial" w:cs="Arial"/>
                <w:b/>
                <w:sz w:val="16"/>
                <w:szCs w:val="16"/>
              </w:rPr>
              <w:t>, Ethylbenzène</w:t>
            </w:r>
            <w:r w:rsidR="00BF416F">
              <w:rPr>
                <w:rFonts w:ascii="Arial" w:hAnsi="Arial" w:cs="Arial"/>
                <w:b/>
                <w:sz w:val="16"/>
                <w:szCs w:val="16"/>
              </w:rPr>
              <w:t>*</w:t>
            </w:r>
            <w:r w:rsidR="00EB43C0" w:rsidRPr="002D35A6">
              <w:rPr>
                <w:rFonts w:ascii="Arial" w:hAnsi="Arial" w:cs="Arial"/>
                <w:b/>
                <w:sz w:val="16"/>
                <w:szCs w:val="16"/>
              </w:rPr>
              <w:t xml:space="preserve">, </w:t>
            </w:r>
            <w:proofErr w:type="spellStart"/>
            <w:r w:rsidR="00EB43C0" w:rsidRPr="002D35A6">
              <w:rPr>
                <w:rFonts w:ascii="Arial" w:hAnsi="Arial" w:cs="Arial"/>
                <w:b/>
                <w:sz w:val="16"/>
                <w:szCs w:val="16"/>
              </w:rPr>
              <w:t>m-et</w:t>
            </w:r>
            <w:proofErr w:type="spellEnd"/>
            <w:r w:rsidR="00EB43C0" w:rsidRPr="002D35A6">
              <w:rPr>
                <w:rFonts w:ascii="Arial" w:hAnsi="Arial" w:cs="Arial"/>
                <w:b/>
                <w:sz w:val="16"/>
                <w:szCs w:val="16"/>
              </w:rPr>
              <w:t xml:space="preserve"> p-</w:t>
            </w:r>
            <w:r w:rsidR="00EB43C0">
              <w:rPr>
                <w:rFonts w:ascii="Arial" w:hAnsi="Arial" w:cs="Arial"/>
                <w:b/>
                <w:sz w:val="16"/>
                <w:szCs w:val="16"/>
              </w:rPr>
              <w:t>X</w:t>
            </w:r>
            <w:r w:rsidR="00EB43C0" w:rsidRPr="002D35A6">
              <w:rPr>
                <w:rFonts w:ascii="Arial" w:hAnsi="Arial" w:cs="Arial"/>
                <w:b/>
                <w:sz w:val="16"/>
                <w:szCs w:val="16"/>
              </w:rPr>
              <w:t>ylène</w:t>
            </w:r>
            <w:r w:rsidR="00BF416F">
              <w:rPr>
                <w:rFonts w:ascii="Arial" w:hAnsi="Arial" w:cs="Arial"/>
                <w:b/>
                <w:sz w:val="16"/>
                <w:szCs w:val="16"/>
              </w:rPr>
              <w:t>*</w:t>
            </w:r>
            <w:r w:rsidR="00EB43C0" w:rsidRPr="002D35A6">
              <w:rPr>
                <w:rFonts w:ascii="Arial" w:hAnsi="Arial" w:cs="Arial"/>
                <w:b/>
                <w:sz w:val="16"/>
                <w:szCs w:val="16"/>
              </w:rPr>
              <w:t>, o-</w:t>
            </w:r>
            <w:r w:rsidR="00EB43C0">
              <w:rPr>
                <w:rFonts w:ascii="Arial" w:hAnsi="Arial" w:cs="Arial"/>
                <w:b/>
                <w:sz w:val="16"/>
                <w:szCs w:val="16"/>
              </w:rPr>
              <w:t>X</w:t>
            </w:r>
            <w:r w:rsidR="00EB43C0" w:rsidRPr="002D35A6">
              <w:rPr>
                <w:rFonts w:ascii="Arial" w:hAnsi="Arial" w:cs="Arial"/>
                <w:b/>
                <w:sz w:val="16"/>
                <w:szCs w:val="16"/>
              </w:rPr>
              <w:t>ylène</w:t>
            </w:r>
            <w:r w:rsidR="00BF416F">
              <w:rPr>
                <w:rFonts w:ascii="Arial" w:hAnsi="Arial" w:cs="Arial"/>
                <w:b/>
                <w:sz w:val="16"/>
                <w:szCs w:val="16"/>
              </w:rPr>
              <w:t>*</w:t>
            </w:r>
            <w:r w:rsidR="00EB43C0" w:rsidRPr="002D35A6">
              <w:rPr>
                <w:rFonts w:ascii="Arial" w:hAnsi="Arial" w:cs="Arial"/>
                <w:b/>
                <w:sz w:val="16"/>
                <w:szCs w:val="16"/>
              </w:rPr>
              <w:t xml:space="preserve"> (BTEX)</w:t>
            </w:r>
            <w:r w:rsidRPr="002D35A6">
              <w:rPr>
                <w:rFonts w:ascii="Arial" w:hAnsi="Arial" w:cs="Arial"/>
                <w:b/>
                <w:sz w:val="16"/>
                <w:szCs w:val="16"/>
              </w:rPr>
              <w:t> : NF EN 16017-2</w:t>
            </w:r>
          </w:p>
          <w:p w14:paraId="09B1AD22" w14:textId="01EFD59D" w:rsidR="00D8284E" w:rsidRPr="002D35A6" w:rsidRDefault="00D8284E" w:rsidP="00E6323F">
            <w:pPr>
              <w:spacing w:before="60" w:after="60"/>
              <w:jc w:val="center"/>
              <w:rPr>
                <w:rFonts w:ascii="Arial" w:hAnsi="Arial" w:cs="Arial"/>
                <w:b/>
                <w:sz w:val="16"/>
                <w:szCs w:val="16"/>
              </w:rPr>
            </w:pPr>
            <w:r w:rsidRPr="002D35A6">
              <w:rPr>
                <w:rFonts w:ascii="Arial" w:hAnsi="Arial" w:cs="Arial"/>
                <w:b/>
                <w:sz w:val="16"/>
                <w:szCs w:val="16"/>
              </w:rPr>
              <w:t>Formaldéhyde : NF ISO 16000-4 (2012)</w:t>
            </w:r>
          </w:p>
        </w:tc>
      </w:tr>
      <w:tr w:rsidR="00AC7A37" w14:paraId="4E18A1CF" w14:textId="77777777" w:rsidTr="003171DD">
        <w:trPr>
          <w:jc w:val="center"/>
        </w:trPr>
        <w:tc>
          <w:tcPr>
            <w:tcW w:w="2269" w:type="dxa"/>
            <w:vMerge w:val="restart"/>
            <w:shd w:val="clear" w:color="auto" w:fill="C6D9F1" w:themeFill="text2" w:themeFillTint="33"/>
            <w:vAlign w:val="center"/>
          </w:tcPr>
          <w:p w14:paraId="6E8B17F3" w14:textId="38153BAB" w:rsidR="00AC7A37" w:rsidRPr="002D35A6" w:rsidRDefault="00AC7A37" w:rsidP="0060429F">
            <w:pPr>
              <w:spacing w:beforeLines="60" w:before="144" w:afterLines="60" w:after="144"/>
              <w:rPr>
                <w:rFonts w:ascii="Arial" w:hAnsi="Arial" w:cs="Arial"/>
                <w:b/>
                <w:sz w:val="16"/>
                <w:szCs w:val="16"/>
              </w:rPr>
            </w:pPr>
            <w:r w:rsidRPr="002D35A6">
              <w:rPr>
                <w:rFonts w:ascii="Arial" w:hAnsi="Arial" w:cs="Arial"/>
                <w:b/>
                <w:sz w:val="16"/>
                <w:szCs w:val="16"/>
              </w:rPr>
              <w:t xml:space="preserve">Matériaux d’essais </w:t>
            </w:r>
          </w:p>
        </w:tc>
        <w:tc>
          <w:tcPr>
            <w:tcW w:w="2126" w:type="dxa"/>
            <w:gridSpan w:val="2"/>
            <w:vAlign w:val="center"/>
          </w:tcPr>
          <w:p w14:paraId="6922B4B2" w14:textId="54740C92" w:rsidR="00AC7A37" w:rsidRPr="002D35A6" w:rsidRDefault="00AC7A37" w:rsidP="00DB16DB">
            <w:pPr>
              <w:spacing w:before="60" w:after="60"/>
              <w:ind w:left="67"/>
              <w:rPr>
                <w:rFonts w:ascii="Arial" w:hAnsi="Arial" w:cs="Arial"/>
                <w:b/>
                <w:sz w:val="16"/>
                <w:szCs w:val="16"/>
              </w:rPr>
            </w:pPr>
            <w:r w:rsidRPr="002D35A6">
              <w:rPr>
                <w:rFonts w:ascii="Arial" w:hAnsi="Arial" w:cs="Arial"/>
                <w:b/>
                <w:sz w:val="16"/>
                <w:szCs w:val="16"/>
              </w:rPr>
              <w:t>Assurance Qualité</w:t>
            </w:r>
          </w:p>
        </w:tc>
        <w:tc>
          <w:tcPr>
            <w:tcW w:w="4535" w:type="dxa"/>
            <w:vAlign w:val="center"/>
          </w:tcPr>
          <w:p w14:paraId="737AEE66" w14:textId="5F689180" w:rsidR="00AC7A37" w:rsidRPr="002D35A6" w:rsidRDefault="00D8284E" w:rsidP="00DB16DB">
            <w:pPr>
              <w:spacing w:before="60" w:after="60"/>
              <w:jc w:val="both"/>
              <w:rPr>
                <w:rFonts w:ascii="Arial" w:hAnsi="Arial" w:cs="Arial"/>
                <w:b/>
                <w:sz w:val="16"/>
                <w:szCs w:val="16"/>
              </w:rPr>
            </w:pPr>
            <w:r w:rsidRPr="002D35A6">
              <w:rPr>
                <w:rFonts w:ascii="Arial" w:hAnsi="Arial" w:cs="Arial"/>
                <w:b/>
                <w:sz w:val="16"/>
                <w:szCs w:val="16"/>
              </w:rPr>
              <w:t xml:space="preserve">Blancs de tube : 1 </w:t>
            </w:r>
            <w:r w:rsidR="007F3EAC" w:rsidRPr="002D35A6">
              <w:rPr>
                <w:rFonts w:ascii="Arial" w:hAnsi="Arial" w:cs="Arial"/>
                <w:b/>
                <w:sz w:val="16"/>
                <w:szCs w:val="16"/>
              </w:rPr>
              <w:t xml:space="preserve">par famille de substances ou </w:t>
            </w:r>
            <w:r w:rsidRPr="002D35A6">
              <w:rPr>
                <w:rFonts w:ascii="Arial" w:hAnsi="Arial" w:cs="Arial"/>
                <w:b/>
                <w:sz w:val="16"/>
                <w:szCs w:val="16"/>
              </w:rPr>
              <w:t>par substance</w:t>
            </w:r>
          </w:p>
        </w:tc>
      </w:tr>
      <w:tr w:rsidR="00AC7A37" w14:paraId="6A6A01F8" w14:textId="77777777" w:rsidTr="003171DD">
        <w:trPr>
          <w:jc w:val="center"/>
        </w:trPr>
        <w:tc>
          <w:tcPr>
            <w:tcW w:w="2269" w:type="dxa"/>
            <w:vMerge/>
            <w:shd w:val="clear" w:color="auto" w:fill="C6D9F1" w:themeFill="text2" w:themeFillTint="33"/>
            <w:vAlign w:val="center"/>
          </w:tcPr>
          <w:p w14:paraId="22046BA0" w14:textId="77777777" w:rsidR="00AC7A37" w:rsidRPr="002D35A6" w:rsidDel="00AC7A37" w:rsidRDefault="00AC7A37" w:rsidP="0060429F">
            <w:pPr>
              <w:spacing w:beforeLines="60" w:before="144" w:afterLines="60" w:after="144"/>
              <w:rPr>
                <w:rFonts w:ascii="Arial" w:hAnsi="Arial" w:cs="Arial"/>
                <w:b/>
                <w:sz w:val="16"/>
                <w:szCs w:val="16"/>
                <w:highlight w:val="lightGray"/>
              </w:rPr>
            </w:pPr>
          </w:p>
        </w:tc>
        <w:tc>
          <w:tcPr>
            <w:tcW w:w="2126" w:type="dxa"/>
            <w:gridSpan w:val="2"/>
            <w:vAlign w:val="center"/>
          </w:tcPr>
          <w:p w14:paraId="1EA1A268" w14:textId="77777777" w:rsidR="00AC7A37" w:rsidRPr="002D35A6" w:rsidRDefault="00AC7A37" w:rsidP="00DB16DB">
            <w:pPr>
              <w:spacing w:before="60" w:after="60"/>
              <w:ind w:left="59"/>
              <w:rPr>
                <w:rFonts w:ascii="Arial" w:hAnsi="Arial" w:cs="Arial"/>
                <w:b/>
                <w:sz w:val="16"/>
                <w:szCs w:val="16"/>
              </w:rPr>
            </w:pPr>
            <w:r w:rsidRPr="002D35A6">
              <w:rPr>
                <w:rFonts w:ascii="Arial" w:hAnsi="Arial" w:cs="Arial"/>
                <w:b/>
                <w:sz w:val="16"/>
                <w:szCs w:val="16"/>
              </w:rPr>
              <w:t>Matrices testées</w:t>
            </w:r>
          </w:p>
        </w:tc>
        <w:tc>
          <w:tcPr>
            <w:tcW w:w="4535" w:type="dxa"/>
            <w:vAlign w:val="center"/>
          </w:tcPr>
          <w:p w14:paraId="645BA787" w14:textId="29D5FABB" w:rsidR="00AC7A37" w:rsidRPr="002D35A6" w:rsidRDefault="0060429F" w:rsidP="00DB16DB">
            <w:pPr>
              <w:spacing w:before="60" w:after="60"/>
              <w:jc w:val="both"/>
              <w:rPr>
                <w:rFonts w:ascii="Arial" w:hAnsi="Arial" w:cs="Arial"/>
                <w:b/>
                <w:sz w:val="16"/>
                <w:szCs w:val="16"/>
              </w:rPr>
            </w:pPr>
            <w:r w:rsidRPr="002D35A6">
              <w:rPr>
                <w:rFonts w:ascii="Arial" w:hAnsi="Arial" w:cs="Arial"/>
                <w:b/>
                <w:sz w:val="16"/>
                <w:szCs w:val="16"/>
              </w:rPr>
              <w:t xml:space="preserve">Deux tubes </w:t>
            </w:r>
            <w:proofErr w:type="spellStart"/>
            <w:r w:rsidR="00F541B5">
              <w:rPr>
                <w:rFonts w:ascii="Arial" w:hAnsi="Arial" w:cs="Arial"/>
                <w:b/>
                <w:sz w:val="16"/>
                <w:szCs w:val="16"/>
              </w:rPr>
              <w:t>R</w:t>
            </w:r>
            <w:r w:rsidR="003171DD">
              <w:rPr>
                <w:rFonts w:ascii="Arial" w:hAnsi="Arial" w:cs="Arial"/>
                <w:b/>
                <w:sz w:val="16"/>
                <w:szCs w:val="16"/>
              </w:rPr>
              <w:t>adiello</w:t>
            </w:r>
            <w:proofErr w:type="spellEnd"/>
            <w:r w:rsidR="003171DD">
              <w:rPr>
                <w:rFonts w:ascii="Arial" w:hAnsi="Arial" w:cs="Arial"/>
                <w:b/>
                <w:sz w:val="16"/>
                <w:szCs w:val="16"/>
              </w:rPr>
              <w:t xml:space="preserve"> 145 </w:t>
            </w:r>
            <w:r w:rsidRPr="002D35A6">
              <w:rPr>
                <w:rFonts w:ascii="Arial" w:hAnsi="Arial" w:cs="Arial"/>
                <w:b/>
                <w:sz w:val="16"/>
                <w:szCs w:val="16"/>
              </w:rPr>
              <w:t>pour le benzène</w:t>
            </w:r>
            <w:r w:rsidR="007F3EAC" w:rsidRPr="002D35A6">
              <w:rPr>
                <w:rFonts w:ascii="Arial" w:hAnsi="Arial" w:cs="Arial"/>
                <w:b/>
                <w:sz w:val="16"/>
                <w:szCs w:val="16"/>
              </w:rPr>
              <w:t>, toluène</w:t>
            </w:r>
            <w:r w:rsidR="00BF416F">
              <w:rPr>
                <w:rFonts w:ascii="Arial" w:hAnsi="Arial" w:cs="Arial"/>
                <w:b/>
                <w:sz w:val="16"/>
                <w:szCs w:val="16"/>
              </w:rPr>
              <w:t>*</w:t>
            </w:r>
            <w:r w:rsidR="007F3EAC" w:rsidRPr="002D35A6">
              <w:rPr>
                <w:rFonts w:ascii="Arial" w:hAnsi="Arial" w:cs="Arial"/>
                <w:b/>
                <w:sz w:val="16"/>
                <w:szCs w:val="16"/>
              </w:rPr>
              <w:t>, éthylbenzène</w:t>
            </w:r>
            <w:r w:rsidR="00BF416F">
              <w:rPr>
                <w:rFonts w:ascii="Arial" w:hAnsi="Arial" w:cs="Arial"/>
                <w:b/>
                <w:sz w:val="16"/>
                <w:szCs w:val="16"/>
              </w:rPr>
              <w:t>*</w:t>
            </w:r>
            <w:r w:rsidR="007F3EAC" w:rsidRPr="002D35A6">
              <w:rPr>
                <w:rFonts w:ascii="Arial" w:hAnsi="Arial" w:cs="Arial"/>
                <w:b/>
                <w:sz w:val="16"/>
                <w:szCs w:val="16"/>
              </w:rPr>
              <w:t xml:space="preserve">, </w:t>
            </w:r>
            <w:proofErr w:type="spellStart"/>
            <w:r w:rsidR="007F3EAC" w:rsidRPr="002D35A6">
              <w:rPr>
                <w:rFonts w:ascii="Arial" w:hAnsi="Arial" w:cs="Arial"/>
                <w:b/>
                <w:sz w:val="16"/>
                <w:szCs w:val="16"/>
              </w:rPr>
              <w:t>m-et</w:t>
            </w:r>
            <w:proofErr w:type="spellEnd"/>
            <w:r w:rsidR="007F3EAC" w:rsidRPr="002D35A6">
              <w:rPr>
                <w:rFonts w:ascii="Arial" w:hAnsi="Arial" w:cs="Arial"/>
                <w:b/>
                <w:sz w:val="16"/>
                <w:szCs w:val="16"/>
              </w:rPr>
              <w:t xml:space="preserve"> p-</w:t>
            </w:r>
            <w:r w:rsidR="00037F10">
              <w:rPr>
                <w:rFonts w:ascii="Arial" w:hAnsi="Arial" w:cs="Arial"/>
                <w:b/>
                <w:sz w:val="16"/>
                <w:szCs w:val="16"/>
              </w:rPr>
              <w:t>X</w:t>
            </w:r>
            <w:r w:rsidR="007F3EAC" w:rsidRPr="002D35A6">
              <w:rPr>
                <w:rFonts w:ascii="Arial" w:hAnsi="Arial" w:cs="Arial"/>
                <w:b/>
                <w:sz w:val="16"/>
                <w:szCs w:val="16"/>
              </w:rPr>
              <w:t>ylène</w:t>
            </w:r>
            <w:r w:rsidR="00BF416F">
              <w:rPr>
                <w:rFonts w:ascii="Arial" w:hAnsi="Arial" w:cs="Arial"/>
                <w:b/>
                <w:sz w:val="16"/>
                <w:szCs w:val="16"/>
              </w:rPr>
              <w:t>*</w:t>
            </w:r>
            <w:r w:rsidR="007F3EAC" w:rsidRPr="002D35A6">
              <w:rPr>
                <w:rFonts w:ascii="Arial" w:hAnsi="Arial" w:cs="Arial"/>
                <w:b/>
                <w:sz w:val="16"/>
                <w:szCs w:val="16"/>
              </w:rPr>
              <w:t>, o-</w:t>
            </w:r>
            <w:r w:rsidR="00037F10">
              <w:rPr>
                <w:rFonts w:ascii="Arial" w:hAnsi="Arial" w:cs="Arial"/>
                <w:b/>
                <w:sz w:val="16"/>
                <w:szCs w:val="16"/>
              </w:rPr>
              <w:t>X</w:t>
            </w:r>
            <w:r w:rsidR="007F3EAC" w:rsidRPr="002D35A6">
              <w:rPr>
                <w:rFonts w:ascii="Arial" w:hAnsi="Arial" w:cs="Arial"/>
                <w:b/>
                <w:sz w:val="16"/>
                <w:szCs w:val="16"/>
              </w:rPr>
              <w:t>ylène</w:t>
            </w:r>
            <w:r w:rsidR="00BF416F">
              <w:rPr>
                <w:rFonts w:ascii="Arial" w:hAnsi="Arial" w:cs="Arial"/>
                <w:b/>
                <w:sz w:val="16"/>
                <w:szCs w:val="16"/>
              </w:rPr>
              <w:t>*</w:t>
            </w:r>
            <w:r w:rsidR="007F3EAC" w:rsidRPr="002D35A6">
              <w:rPr>
                <w:rFonts w:ascii="Arial" w:hAnsi="Arial" w:cs="Arial"/>
                <w:b/>
                <w:sz w:val="16"/>
                <w:szCs w:val="16"/>
              </w:rPr>
              <w:t xml:space="preserve"> (BTEX)</w:t>
            </w:r>
          </w:p>
          <w:p w14:paraId="39E03BFC" w14:textId="1100A87C" w:rsidR="0060429F" w:rsidRPr="002D35A6" w:rsidRDefault="0060429F" w:rsidP="00DB16DB">
            <w:pPr>
              <w:spacing w:before="60" w:after="60"/>
              <w:jc w:val="both"/>
              <w:rPr>
                <w:rFonts w:ascii="Arial" w:hAnsi="Arial" w:cs="Arial"/>
                <w:b/>
                <w:sz w:val="16"/>
                <w:szCs w:val="16"/>
              </w:rPr>
            </w:pPr>
            <w:r w:rsidRPr="002D35A6">
              <w:rPr>
                <w:rFonts w:ascii="Arial" w:hAnsi="Arial" w:cs="Arial"/>
                <w:b/>
                <w:sz w:val="16"/>
                <w:szCs w:val="16"/>
              </w:rPr>
              <w:t xml:space="preserve">Deux tubes </w:t>
            </w:r>
            <w:proofErr w:type="spellStart"/>
            <w:r w:rsidR="00F541B5">
              <w:rPr>
                <w:rFonts w:ascii="Arial" w:hAnsi="Arial" w:cs="Arial"/>
                <w:b/>
                <w:sz w:val="16"/>
                <w:szCs w:val="16"/>
              </w:rPr>
              <w:t>R</w:t>
            </w:r>
            <w:r w:rsidR="003171DD">
              <w:rPr>
                <w:rFonts w:ascii="Arial" w:hAnsi="Arial" w:cs="Arial"/>
                <w:b/>
                <w:sz w:val="16"/>
                <w:szCs w:val="16"/>
              </w:rPr>
              <w:t>adiello</w:t>
            </w:r>
            <w:proofErr w:type="spellEnd"/>
            <w:r w:rsidR="003171DD">
              <w:rPr>
                <w:rFonts w:ascii="Arial" w:hAnsi="Arial" w:cs="Arial"/>
                <w:b/>
                <w:sz w:val="16"/>
                <w:szCs w:val="16"/>
              </w:rPr>
              <w:t xml:space="preserve"> 165 </w:t>
            </w:r>
            <w:r w:rsidRPr="002D35A6">
              <w:rPr>
                <w:rFonts w:ascii="Arial" w:hAnsi="Arial" w:cs="Arial"/>
                <w:b/>
                <w:sz w:val="16"/>
                <w:szCs w:val="16"/>
              </w:rPr>
              <w:t>pour le formaldéhyde</w:t>
            </w:r>
          </w:p>
        </w:tc>
      </w:tr>
      <w:tr w:rsidR="00AC52DB" w14:paraId="53164580" w14:textId="77777777" w:rsidTr="003171DD">
        <w:trPr>
          <w:jc w:val="center"/>
        </w:trPr>
        <w:tc>
          <w:tcPr>
            <w:tcW w:w="2269" w:type="dxa"/>
            <w:shd w:val="clear" w:color="auto" w:fill="C6D9F1" w:themeFill="text2" w:themeFillTint="33"/>
            <w:vAlign w:val="center"/>
          </w:tcPr>
          <w:p w14:paraId="7FDA759C" w14:textId="7777777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Niveau de concentration</w:t>
            </w:r>
          </w:p>
        </w:tc>
        <w:tc>
          <w:tcPr>
            <w:tcW w:w="6661" w:type="dxa"/>
            <w:gridSpan w:val="3"/>
            <w:vAlign w:val="center"/>
          </w:tcPr>
          <w:p w14:paraId="7ADEDECD" w14:textId="20FFDC64" w:rsidR="00AC52DB" w:rsidRPr="002D35A6" w:rsidRDefault="0060429F" w:rsidP="00DB16DB">
            <w:pPr>
              <w:spacing w:before="60" w:after="60"/>
              <w:rPr>
                <w:rFonts w:ascii="Arial" w:hAnsi="Arial" w:cs="Arial"/>
                <w:b/>
                <w:sz w:val="16"/>
                <w:szCs w:val="16"/>
              </w:rPr>
            </w:pPr>
            <w:r w:rsidRPr="002D35A6">
              <w:rPr>
                <w:rFonts w:ascii="Arial" w:hAnsi="Arial" w:cs="Arial"/>
                <w:b/>
                <w:sz w:val="16"/>
                <w:szCs w:val="16"/>
              </w:rPr>
              <w:t>Un niveau</w:t>
            </w:r>
            <w:r w:rsidR="007F3EAC" w:rsidRPr="002D35A6">
              <w:rPr>
                <w:rFonts w:ascii="Arial" w:hAnsi="Arial" w:cs="Arial"/>
                <w:b/>
                <w:sz w:val="16"/>
                <w:szCs w:val="16"/>
              </w:rPr>
              <w:t xml:space="preserve"> par famille de substances ou</w:t>
            </w:r>
            <w:r w:rsidRPr="002D35A6">
              <w:rPr>
                <w:rFonts w:ascii="Arial" w:hAnsi="Arial" w:cs="Arial"/>
                <w:b/>
                <w:sz w:val="16"/>
                <w:szCs w:val="16"/>
              </w:rPr>
              <w:t xml:space="preserve"> par substance</w:t>
            </w:r>
          </w:p>
        </w:tc>
      </w:tr>
      <w:tr w:rsidR="00AC52DB" w14:paraId="45ABA466" w14:textId="77777777" w:rsidTr="003171DD">
        <w:trPr>
          <w:trHeight w:val="391"/>
          <w:jc w:val="center"/>
        </w:trPr>
        <w:tc>
          <w:tcPr>
            <w:tcW w:w="2269" w:type="dxa"/>
            <w:shd w:val="clear" w:color="auto" w:fill="C6D9F1" w:themeFill="text2" w:themeFillTint="33"/>
            <w:vAlign w:val="center"/>
          </w:tcPr>
          <w:p w14:paraId="4575F19C" w14:textId="7777777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 xml:space="preserve">Stabilisation </w:t>
            </w:r>
          </w:p>
        </w:tc>
        <w:tc>
          <w:tcPr>
            <w:tcW w:w="6661" w:type="dxa"/>
            <w:gridSpan w:val="3"/>
            <w:vAlign w:val="center"/>
          </w:tcPr>
          <w:p w14:paraId="58C2D67F" w14:textId="03132D83" w:rsidR="00AC52DB" w:rsidRPr="002D35A6" w:rsidRDefault="000E1EFF" w:rsidP="00DB16DB">
            <w:pPr>
              <w:spacing w:before="60" w:after="60"/>
              <w:rPr>
                <w:rFonts w:ascii="Arial" w:hAnsi="Arial" w:cs="Arial"/>
                <w:b/>
                <w:sz w:val="16"/>
                <w:szCs w:val="16"/>
              </w:rPr>
            </w:pPr>
            <w:r w:rsidRPr="002D35A6">
              <w:rPr>
                <w:rFonts w:ascii="Arial" w:hAnsi="Arial" w:cs="Arial"/>
                <w:b/>
                <w:sz w:val="16"/>
                <w:szCs w:val="16"/>
              </w:rPr>
              <w:t>Non</w:t>
            </w:r>
          </w:p>
        </w:tc>
      </w:tr>
      <w:tr w:rsidR="00AC52DB" w14:paraId="1D272773" w14:textId="77777777" w:rsidTr="003171DD">
        <w:trPr>
          <w:trHeight w:val="358"/>
          <w:jc w:val="center"/>
        </w:trPr>
        <w:tc>
          <w:tcPr>
            <w:tcW w:w="2269" w:type="dxa"/>
            <w:shd w:val="clear" w:color="auto" w:fill="C6D9F1" w:themeFill="text2" w:themeFillTint="33"/>
            <w:vAlign w:val="center"/>
          </w:tcPr>
          <w:p w14:paraId="64CEA3DC" w14:textId="31331789" w:rsidR="00AC52DB" w:rsidRPr="002D35A6" w:rsidRDefault="00AC7A37" w:rsidP="0060429F">
            <w:pPr>
              <w:spacing w:beforeLines="60" w:before="144" w:afterLines="60" w:after="144"/>
              <w:rPr>
                <w:rFonts w:ascii="Arial" w:hAnsi="Arial" w:cs="Arial"/>
                <w:b/>
                <w:sz w:val="16"/>
                <w:szCs w:val="16"/>
              </w:rPr>
            </w:pPr>
            <w:r w:rsidRPr="002D35A6">
              <w:rPr>
                <w:rFonts w:ascii="Arial" w:hAnsi="Arial" w:cs="Arial"/>
                <w:b/>
                <w:sz w:val="16"/>
                <w:szCs w:val="16"/>
              </w:rPr>
              <w:t>Transport réfrigéré</w:t>
            </w:r>
          </w:p>
        </w:tc>
        <w:tc>
          <w:tcPr>
            <w:tcW w:w="6661" w:type="dxa"/>
            <w:gridSpan w:val="3"/>
            <w:vAlign w:val="center"/>
          </w:tcPr>
          <w:p w14:paraId="667121B6" w14:textId="68D95157" w:rsidR="00AC52DB" w:rsidRPr="002D35A6" w:rsidRDefault="00965A53" w:rsidP="00DB16DB">
            <w:pPr>
              <w:spacing w:before="60" w:after="60"/>
              <w:rPr>
                <w:rFonts w:ascii="Arial" w:hAnsi="Arial" w:cs="Arial"/>
                <w:b/>
                <w:sz w:val="16"/>
                <w:szCs w:val="16"/>
              </w:rPr>
            </w:pPr>
            <w:r w:rsidRPr="002D35A6">
              <w:rPr>
                <w:rFonts w:ascii="Arial" w:hAnsi="Arial" w:cs="Arial"/>
                <w:b/>
                <w:sz w:val="16"/>
                <w:szCs w:val="16"/>
              </w:rPr>
              <w:t>O</w:t>
            </w:r>
            <w:r w:rsidR="000E1EFF" w:rsidRPr="002D35A6">
              <w:rPr>
                <w:rFonts w:ascii="Arial" w:hAnsi="Arial" w:cs="Arial"/>
                <w:b/>
                <w:sz w:val="16"/>
                <w:szCs w:val="16"/>
              </w:rPr>
              <w:t>ui</w:t>
            </w:r>
          </w:p>
        </w:tc>
      </w:tr>
      <w:tr w:rsidR="000E1EFF" w14:paraId="0264F4FE" w14:textId="77777777" w:rsidTr="003171DD">
        <w:trPr>
          <w:jc w:val="center"/>
        </w:trPr>
        <w:tc>
          <w:tcPr>
            <w:tcW w:w="2269" w:type="dxa"/>
            <w:shd w:val="clear" w:color="auto" w:fill="C6D9F1" w:themeFill="text2" w:themeFillTint="33"/>
            <w:vAlign w:val="center"/>
          </w:tcPr>
          <w:p w14:paraId="04D8AEA0" w14:textId="56AD2AA1" w:rsidR="000E1EFF" w:rsidRPr="002D35A6" w:rsidRDefault="000E1EFF" w:rsidP="0060429F">
            <w:pPr>
              <w:spacing w:beforeLines="60" w:before="144" w:afterLines="60" w:after="144"/>
              <w:rPr>
                <w:rFonts w:ascii="Arial" w:hAnsi="Arial" w:cs="Arial"/>
                <w:b/>
                <w:sz w:val="16"/>
                <w:szCs w:val="16"/>
              </w:rPr>
            </w:pPr>
            <w:r w:rsidRPr="002D35A6">
              <w:rPr>
                <w:rFonts w:ascii="Arial" w:hAnsi="Arial" w:cs="Arial"/>
                <w:b/>
                <w:sz w:val="16"/>
                <w:szCs w:val="16"/>
              </w:rPr>
              <w:t>Consignes particulières</w:t>
            </w:r>
          </w:p>
        </w:tc>
        <w:tc>
          <w:tcPr>
            <w:tcW w:w="6661" w:type="dxa"/>
            <w:gridSpan w:val="3"/>
            <w:vAlign w:val="center"/>
          </w:tcPr>
          <w:p w14:paraId="60C927CC" w14:textId="77777777" w:rsidR="000E1EFF" w:rsidRPr="002D35A6" w:rsidRDefault="000E1EFF" w:rsidP="009E7AAF">
            <w:pPr>
              <w:pStyle w:val="Paragraphedeliste"/>
              <w:numPr>
                <w:ilvl w:val="0"/>
                <w:numId w:val="2"/>
              </w:numPr>
              <w:rPr>
                <w:rFonts w:ascii="Arial" w:hAnsi="Arial" w:cs="Arial"/>
                <w:b/>
                <w:sz w:val="16"/>
                <w:szCs w:val="16"/>
              </w:rPr>
            </w:pPr>
            <w:r w:rsidRPr="002D35A6">
              <w:rPr>
                <w:rFonts w:ascii="Arial" w:hAnsi="Arial" w:cs="Arial"/>
                <w:b/>
                <w:sz w:val="16"/>
                <w:szCs w:val="16"/>
              </w:rPr>
              <w:t>Maintien au frais à réception jusqu’à analyse</w:t>
            </w:r>
          </w:p>
          <w:p w14:paraId="07AFE806" w14:textId="03509A76" w:rsidR="000E1EFF" w:rsidRPr="002D35A6" w:rsidRDefault="000E1EFF" w:rsidP="009E7AAF">
            <w:pPr>
              <w:pStyle w:val="Paragraphedeliste"/>
              <w:numPr>
                <w:ilvl w:val="0"/>
                <w:numId w:val="2"/>
              </w:numPr>
              <w:rPr>
                <w:rFonts w:ascii="Arial" w:hAnsi="Arial" w:cs="Arial"/>
                <w:b/>
                <w:sz w:val="16"/>
                <w:szCs w:val="16"/>
              </w:rPr>
            </w:pPr>
            <w:r w:rsidRPr="002D35A6">
              <w:rPr>
                <w:rFonts w:ascii="Arial" w:hAnsi="Arial" w:cs="Arial"/>
                <w:b/>
                <w:sz w:val="16"/>
                <w:szCs w:val="16"/>
              </w:rPr>
              <w:t>Remise à température ambiante avant analyse</w:t>
            </w:r>
          </w:p>
        </w:tc>
      </w:tr>
      <w:tr w:rsidR="00AC52DB" w14:paraId="1E3B10C7" w14:textId="77777777" w:rsidTr="003171DD">
        <w:trPr>
          <w:trHeight w:val="550"/>
          <w:jc w:val="center"/>
        </w:trPr>
        <w:tc>
          <w:tcPr>
            <w:tcW w:w="2269" w:type="dxa"/>
            <w:shd w:val="clear" w:color="auto" w:fill="C6D9F1" w:themeFill="text2" w:themeFillTint="33"/>
            <w:vAlign w:val="center"/>
          </w:tcPr>
          <w:p w14:paraId="02212293" w14:textId="6D199874"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Nombre de mesures par tube</w:t>
            </w:r>
          </w:p>
        </w:tc>
        <w:tc>
          <w:tcPr>
            <w:tcW w:w="6661" w:type="dxa"/>
            <w:gridSpan w:val="3"/>
            <w:vAlign w:val="center"/>
          </w:tcPr>
          <w:p w14:paraId="4C3812EE" w14:textId="2DF4813E" w:rsidR="00AC52DB" w:rsidRPr="002D35A6" w:rsidRDefault="000E1EFF" w:rsidP="00DB16DB">
            <w:pPr>
              <w:spacing w:before="60" w:after="60"/>
              <w:rPr>
                <w:rFonts w:ascii="Arial" w:hAnsi="Arial" w:cs="Arial"/>
                <w:b/>
                <w:sz w:val="16"/>
                <w:szCs w:val="16"/>
              </w:rPr>
            </w:pPr>
            <w:proofErr w:type="gramStart"/>
            <w:r w:rsidRPr="002D35A6">
              <w:rPr>
                <w:rFonts w:ascii="Arial" w:hAnsi="Arial" w:cs="Arial"/>
                <w:b/>
                <w:sz w:val="16"/>
                <w:szCs w:val="16"/>
              </w:rPr>
              <w:t>une</w:t>
            </w:r>
            <w:proofErr w:type="gramEnd"/>
            <w:r w:rsidRPr="002D35A6">
              <w:rPr>
                <w:rFonts w:ascii="Arial" w:hAnsi="Arial" w:cs="Arial"/>
                <w:b/>
                <w:sz w:val="16"/>
                <w:szCs w:val="16"/>
              </w:rPr>
              <w:t xml:space="preserve"> valeur par tube</w:t>
            </w:r>
          </w:p>
        </w:tc>
      </w:tr>
      <w:tr w:rsidR="00737C11" w14:paraId="213EFE3B" w14:textId="77777777" w:rsidTr="003171DD">
        <w:trPr>
          <w:trHeight w:val="550"/>
          <w:jc w:val="center"/>
        </w:trPr>
        <w:tc>
          <w:tcPr>
            <w:tcW w:w="2269" w:type="dxa"/>
            <w:shd w:val="clear" w:color="auto" w:fill="C6D9F1" w:themeFill="text2" w:themeFillTint="33"/>
            <w:vAlign w:val="center"/>
          </w:tcPr>
          <w:p w14:paraId="5AFF6461" w14:textId="77777777" w:rsidR="00737C11" w:rsidRPr="002D35A6" w:rsidRDefault="00737C11" w:rsidP="0060429F">
            <w:pPr>
              <w:spacing w:beforeLines="60" w:before="144" w:afterLines="60" w:after="144"/>
              <w:rPr>
                <w:rFonts w:ascii="Arial" w:hAnsi="Arial" w:cs="Arial"/>
                <w:b/>
                <w:sz w:val="16"/>
                <w:szCs w:val="16"/>
              </w:rPr>
            </w:pPr>
            <w:r w:rsidRPr="002D35A6">
              <w:rPr>
                <w:rFonts w:ascii="Arial" w:hAnsi="Arial" w:cs="Arial"/>
                <w:b/>
                <w:sz w:val="16"/>
                <w:szCs w:val="16"/>
              </w:rPr>
              <w:t xml:space="preserve">Métadonnées spécifiques </w:t>
            </w:r>
          </w:p>
        </w:tc>
        <w:tc>
          <w:tcPr>
            <w:tcW w:w="6661" w:type="dxa"/>
            <w:gridSpan w:val="3"/>
            <w:vAlign w:val="center"/>
          </w:tcPr>
          <w:p w14:paraId="12BABF06" w14:textId="77777777" w:rsidR="00737C11" w:rsidRPr="002D35A6" w:rsidRDefault="00737C11" w:rsidP="00E6323F">
            <w:pPr>
              <w:spacing w:before="60" w:after="60"/>
              <w:jc w:val="center"/>
              <w:rPr>
                <w:rFonts w:ascii="Arial" w:hAnsi="Arial" w:cs="Arial"/>
                <w:sz w:val="16"/>
                <w:szCs w:val="16"/>
              </w:rPr>
            </w:pPr>
            <w:r w:rsidRPr="002D35A6">
              <w:rPr>
                <w:rFonts w:ascii="Arial" w:hAnsi="Arial" w:cs="Arial"/>
                <w:sz w:val="16"/>
                <w:szCs w:val="16"/>
              </w:rPr>
              <w:t>Enquête spécifique afin de connaitre les pratiques mises en place dans chaque laboratoire</w:t>
            </w:r>
          </w:p>
        </w:tc>
      </w:tr>
      <w:tr w:rsidR="00AC52DB" w14:paraId="5099D69A" w14:textId="77777777" w:rsidTr="003171DD">
        <w:trPr>
          <w:trHeight w:val="720"/>
          <w:jc w:val="center"/>
        </w:trPr>
        <w:tc>
          <w:tcPr>
            <w:tcW w:w="2269" w:type="dxa"/>
            <w:vMerge w:val="restart"/>
            <w:shd w:val="clear" w:color="auto" w:fill="C6D9F1" w:themeFill="text2" w:themeFillTint="33"/>
            <w:vAlign w:val="center"/>
          </w:tcPr>
          <w:p w14:paraId="08ABE7FE" w14:textId="39C67D87" w:rsidR="00AC52DB" w:rsidRPr="002D35A6" w:rsidRDefault="00AC52DB" w:rsidP="0060429F">
            <w:pPr>
              <w:spacing w:beforeLines="60" w:before="144" w:afterLines="60" w:after="144"/>
              <w:rPr>
                <w:rFonts w:ascii="Arial" w:hAnsi="Arial" w:cs="Arial"/>
                <w:b/>
                <w:sz w:val="16"/>
                <w:szCs w:val="16"/>
              </w:rPr>
            </w:pPr>
            <w:r w:rsidRPr="002D35A6">
              <w:rPr>
                <w:rFonts w:ascii="Arial" w:hAnsi="Arial" w:cs="Arial"/>
                <w:b/>
                <w:sz w:val="16"/>
                <w:szCs w:val="16"/>
              </w:rPr>
              <w:t>Traitement statistique mis en œuvre</w:t>
            </w:r>
            <w:r w:rsidR="00737C11" w:rsidRPr="002D35A6">
              <w:rPr>
                <w:rFonts w:ascii="Arial" w:hAnsi="Arial" w:cs="Arial"/>
                <w:b/>
                <w:sz w:val="16"/>
                <w:szCs w:val="16"/>
              </w:rPr>
              <w:t xml:space="preserve"> pour les matériaux d’essais </w:t>
            </w:r>
            <w:r w:rsidR="003171DD">
              <w:rPr>
                <w:rFonts w:ascii="Arial" w:hAnsi="Arial" w:cs="Arial"/>
                <w:b/>
                <w:sz w:val="16"/>
                <w:szCs w:val="16"/>
              </w:rPr>
              <w:t>-</w:t>
            </w:r>
            <w:r w:rsidR="00737C11" w:rsidRPr="002D35A6">
              <w:rPr>
                <w:rFonts w:ascii="Arial" w:hAnsi="Arial" w:cs="Arial"/>
                <w:b/>
                <w:sz w:val="16"/>
                <w:szCs w:val="16"/>
              </w:rPr>
              <w:t xml:space="preserve"> matrices testées</w:t>
            </w:r>
          </w:p>
        </w:tc>
        <w:tc>
          <w:tcPr>
            <w:tcW w:w="1701" w:type="dxa"/>
            <w:vAlign w:val="center"/>
          </w:tcPr>
          <w:p w14:paraId="45EFA47C" w14:textId="77777777" w:rsidR="00AC52DB" w:rsidRPr="002D35A6" w:rsidRDefault="00AC52DB" w:rsidP="00DB16DB">
            <w:pPr>
              <w:spacing w:before="60" w:after="60"/>
              <w:rPr>
                <w:rFonts w:ascii="Arial" w:hAnsi="Arial" w:cs="Arial"/>
                <w:b/>
                <w:sz w:val="16"/>
                <w:szCs w:val="16"/>
              </w:rPr>
            </w:pPr>
            <w:r w:rsidRPr="002D35A6">
              <w:rPr>
                <w:rFonts w:ascii="Arial" w:hAnsi="Arial" w:cs="Arial"/>
                <w:b/>
                <w:sz w:val="16"/>
                <w:szCs w:val="16"/>
              </w:rPr>
              <w:t>Valeur assignée</w:t>
            </w:r>
          </w:p>
        </w:tc>
        <w:tc>
          <w:tcPr>
            <w:tcW w:w="4960" w:type="dxa"/>
            <w:gridSpan w:val="2"/>
            <w:vAlign w:val="center"/>
          </w:tcPr>
          <w:p w14:paraId="1585FF24" w14:textId="46845A22" w:rsidR="00AC52DB" w:rsidRPr="002D35A6" w:rsidRDefault="000E1EFF" w:rsidP="00E6323F">
            <w:pPr>
              <w:pStyle w:val="Lgende"/>
              <w:spacing w:after="60"/>
              <w:ind w:left="0" w:firstLine="0"/>
              <w:outlineLvl w:val="0"/>
              <w:rPr>
                <w:i w:val="0"/>
                <w:sz w:val="16"/>
                <w:szCs w:val="16"/>
              </w:rPr>
            </w:pPr>
            <w:r w:rsidRPr="002D35A6">
              <w:rPr>
                <w:i w:val="0"/>
                <w:sz w:val="16"/>
                <w:szCs w:val="16"/>
              </w:rPr>
              <w:t>Moyenne robuste de la population</w:t>
            </w:r>
          </w:p>
        </w:tc>
      </w:tr>
      <w:tr w:rsidR="00AC52DB" w14:paraId="29DC43D6" w14:textId="77777777" w:rsidTr="003171DD">
        <w:trPr>
          <w:trHeight w:val="720"/>
          <w:jc w:val="center"/>
        </w:trPr>
        <w:tc>
          <w:tcPr>
            <w:tcW w:w="2269" w:type="dxa"/>
            <w:vMerge/>
            <w:shd w:val="clear" w:color="auto" w:fill="C6D9F1" w:themeFill="text2" w:themeFillTint="33"/>
          </w:tcPr>
          <w:p w14:paraId="38CAB992" w14:textId="77777777" w:rsidR="00AC52DB" w:rsidRPr="002D35A6" w:rsidRDefault="00AC52DB" w:rsidP="0060429F">
            <w:pPr>
              <w:spacing w:beforeLines="60" w:before="144" w:afterLines="60" w:after="144"/>
              <w:rPr>
                <w:rFonts w:ascii="Arial" w:hAnsi="Arial" w:cs="Arial"/>
                <w:b/>
                <w:sz w:val="16"/>
                <w:szCs w:val="16"/>
              </w:rPr>
            </w:pPr>
          </w:p>
        </w:tc>
        <w:tc>
          <w:tcPr>
            <w:tcW w:w="1701" w:type="dxa"/>
            <w:vAlign w:val="center"/>
          </w:tcPr>
          <w:p w14:paraId="543DF7E5" w14:textId="77777777" w:rsidR="00AC52DB" w:rsidRPr="002D35A6" w:rsidRDefault="00AC52DB" w:rsidP="00DB16DB">
            <w:pPr>
              <w:spacing w:before="60" w:after="60"/>
              <w:rPr>
                <w:rFonts w:ascii="Arial" w:hAnsi="Arial" w:cs="Arial"/>
                <w:b/>
                <w:sz w:val="16"/>
                <w:szCs w:val="16"/>
              </w:rPr>
            </w:pPr>
            <w:r w:rsidRPr="002D35A6">
              <w:rPr>
                <w:rFonts w:ascii="Arial" w:hAnsi="Arial" w:cs="Arial"/>
                <w:b/>
                <w:sz w:val="16"/>
                <w:szCs w:val="16"/>
              </w:rPr>
              <w:t>Performance</w:t>
            </w:r>
          </w:p>
        </w:tc>
        <w:tc>
          <w:tcPr>
            <w:tcW w:w="4960" w:type="dxa"/>
            <w:gridSpan w:val="2"/>
            <w:vAlign w:val="center"/>
          </w:tcPr>
          <w:p w14:paraId="685BEE92" w14:textId="3F548715" w:rsidR="00AC52DB" w:rsidRPr="002D35A6" w:rsidRDefault="000E1EFF" w:rsidP="00DB16DB">
            <w:pPr>
              <w:pStyle w:val="Lgende"/>
              <w:spacing w:after="60"/>
              <w:ind w:left="0" w:firstLine="0"/>
              <w:jc w:val="both"/>
              <w:outlineLvl w:val="0"/>
              <w:rPr>
                <w:i w:val="0"/>
                <w:sz w:val="16"/>
                <w:szCs w:val="16"/>
              </w:rPr>
            </w:pPr>
            <w:r w:rsidRPr="002D35A6">
              <w:rPr>
                <w:i w:val="0"/>
                <w:sz w:val="16"/>
                <w:szCs w:val="16"/>
              </w:rPr>
              <w:t>Score z</w:t>
            </w:r>
            <w:r w:rsidR="007F3EAC" w:rsidRPr="002D35A6">
              <w:rPr>
                <w:i w:val="0"/>
                <w:sz w:val="16"/>
                <w:szCs w:val="16"/>
              </w:rPr>
              <w:t xml:space="preserve"> ou Score z’</w:t>
            </w:r>
            <w:r w:rsidR="00F71642">
              <w:rPr>
                <w:i w:val="0"/>
                <w:sz w:val="16"/>
                <w:szCs w:val="16"/>
              </w:rPr>
              <w:t xml:space="preserve"> (tient compte de l’incertitude type associée à la valeur assignée si elle n’est pas négligeable et/ou de l’hétérogénéité du matériau telle qu’elle est définie dans </w:t>
            </w:r>
            <w:r w:rsidR="00CE44A0">
              <w:rPr>
                <w:i w:val="0"/>
                <w:sz w:val="16"/>
                <w:szCs w:val="16"/>
              </w:rPr>
              <w:t>nos dispositions)</w:t>
            </w:r>
          </w:p>
        </w:tc>
      </w:tr>
      <w:tr w:rsidR="00737C11" w14:paraId="3CE281BB" w14:textId="77777777" w:rsidTr="003171DD">
        <w:trPr>
          <w:trHeight w:val="720"/>
          <w:jc w:val="center"/>
        </w:trPr>
        <w:tc>
          <w:tcPr>
            <w:tcW w:w="2269" w:type="dxa"/>
            <w:shd w:val="clear" w:color="auto" w:fill="C6D9F1" w:themeFill="text2" w:themeFillTint="33"/>
          </w:tcPr>
          <w:p w14:paraId="45883B4C" w14:textId="503FDC19" w:rsidR="00737C11" w:rsidRPr="002D35A6" w:rsidRDefault="00737C11" w:rsidP="003171DD">
            <w:pPr>
              <w:pStyle w:val="Lgende"/>
              <w:spacing w:beforeLines="60" w:before="144" w:afterLines="60" w:after="144"/>
              <w:ind w:left="0" w:firstLine="0"/>
              <w:jc w:val="left"/>
              <w:outlineLvl w:val="0"/>
              <w:rPr>
                <w:rFonts w:cs="Arial"/>
                <w:b/>
                <w:sz w:val="16"/>
                <w:szCs w:val="16"/>
              </w:rPr>
            </w:pPr>
            <w:r w:rsidRPr="002D35A6">
              <w:rPr>
                <w:b/>
                <w:i w:val="0"/>
                <w:sz w:val="16"/>
                <w:szCs w:val="16"/>
              </w:rPr>
              <w:t>Traitement statistique mise en œuvre pour les</w:t>
            </w:r>
            <w:r w:rsidR="003171DD">
              <w:rPr>
                <w:b/>
                <w:i w:val="0"/>
                <w:sz w:val="16"/>
                <w:szCs w:val="16"/>
              </w:rPr>
              <w:t xml:space="preserve"> </w:t>
            </w:r>
            <w:r w:rsidR="00091A93" w:rsidRPr="002D35A6">
              <w:rPr>
                <w:b/>
                <w:i w:val="0"/>
                <w:sz w:val="16"/>
                <w:szCs w:val="16"/>
              </w:rPr>
              <w:t>M</w:t>
            </w:r>
            <w:r w:rsidRPr="002D35A6">
              <w:rPr>
                <w:b/>
                <w:i w:val="0"/>
                <w:sz w:val="16"/>
                <w:szCs w:val="16"/>
              </w:rPr>
              <w:t>atériau</w:t>
            </w:r>
            <w:r w:rsidR="00091A93" w:rsidRPr="002D35A6">
              <w:rPr>
                <w:b/>
                <w:i w:val="0"/>
                <w:sz w:val="16"/>
                <w:szCs w:val="16"/>
              </w:rPr>
              <w:t>x</w:t>
            </w:r>
            <w:r w:rsidRPr="002D35A6">
              <w:rPr>
                <w:b/>
                <w:i w:val="0"/>
                <w:sz w:val="16"/>
                <w:szCs w:val="16"/>
              </w:rPr>
              <w:t xml:space="preserve"> d’essais </w:t>
            </w:r>
            <w:r w:rsidR="003171DD">
              <w:rPr>
                <w:b/>
                <w:i w:val="0"/>
                <w:sz w:val="16"/>
                <w:szCs w:val="16"/>
              </w:rPr>
              <w:t>-</w:t>
            </w:r>
            <w:r w:rsidRPr="002D35A6">
              <w:rPr>
                <w:b/>
                <w:i w:val="0"/>
                <w:sz w:val="16"/>
                <w:szCs w:val="16"/>
              </w:rPr>
              <w:t xml:space="preserve"> Assurance</w:t>
            </w:r>
            <w:r w:rsidR="003171DD">
              <w:rPr>
                <w:b/>
                <w:i w:val="0"/>
                <w:sz w:val="16"/>
                <w:szCs w:val="16"/>
              </w:rPr>
              <w:t xml:space="preserve"> </w:t>
            </w:r>
            <w:r w:rsidRPr="002D35A6">
              <w:rPr>
                <w:b/>
                <w:i w:val="0"/>
                <w:sz w:val="16"/>
                <w:szCs w:val="16"/>
              </w:rPr>
              <w:t>Qualité</w:t>
            </w:r>
          </w:p>
        </w:tc>
        <w:tc>
          <w:tcPr>
            <w:tcW w:w="1701" w:type="dxa"/>
            <w:vAlign w:val="center"/>
          </w:tcPr>
          <w:p w14:paraId="1657ACC0" w14:textId="77777777" w:rsidR="00737C11" w:rsidRPr="002D35A6" w:rsidRDefault="00737C11" w:rsidP="00DB16DB">
            <w:pPr>
              <w:spacing w:before="60" w:after="60"/>
              <w:rPr>
                <w:rFonts w:ascii="Arial" w:hAnsi="Arial" w:cs="Arial"/>
                <w:b/>
                <w:sz w:val="16"/>
                <w:szCs w:val="16"/>
              </w:rPr>
            </w:pPr>
            <w:r w:rsidRPr="002D35A6">
              <w:rPr>
                <w:rFonts w:ascii="Arial" w:hAnsi="Arial" w:cs="Arial"/>
                <w:b/>
                <w:sz w:val="16"/>
                <w:szCs w:val="16"/>
              </w:rPr>
              <w:t>Blanc</w:t>
            </w:r>
          </w:p>
        </w:tc>
        <w:tc>
          <w:tcPr>
            <w:tcW w:w="4960" w:type="dxa"/>
            <w:gridSpan w:val="2"/>
            <w:vAlign w:val="center"/>
          </w:tcPr>
          <w:p w14:paraId="3C8B08EF" w14:textId="65E3F9B7" w:rsidR="00737C11" w:rsidRPr="002D35A6" w:rsidRDefault="002A5518" w:rsidP="00DB16DB">
            <w:pPr>
              <w:pStyle w:val="Lgende"/>
              <w:spacing w:after="60"/>
              <w:ind w:left="0" w:firstLine="0"/>
              <w:jc w:val="left"/>
              <w:outlineLvl w:val="0"/>
              <w:rPr>
                <w:i w:val="0"/>
                <w:sz w:val="16"/>
                <w:szCs w:val="16"/>
                <w:highlight w:val="lightGray"/>
              </w:rPr>
            </w:pPr>
            <w:r w:rsidRPr="002D35A6">
              <w:rPr>
                <w:i w:val="0"/>
                <w:sz w:val="16"/>
                <w:szCs w:val="16"/>
              </w:rPr>
              <w:t>Etude des LQ, valeurs quantifiées, valeur</w:t>
            </w:r>
            <w:r w:rsidR="0095646B">
              <w:rPr>
                <w:i w:val="0"/>
                <w:sz w:val="16"/>
                <w:szCs w:val="16"/>
              </w:rPr>
              <w:t>s</w:t>
            </w:r>
            <w:r w:rsidRPr="002D35A6">
              <w:rPr>
                <w:i w:val="0"/>
                <w:sz w:val="16"/>
                <w:szCs w:val="16"/>
              </w:rPr>
              <w:t xml:space="preserve"> non quantifiées</w:t>
            </w:r>
          </w:p>
        </w:tc>
      </w:tr>
      <w:tr w:rsidR="006067E3" w14:paraId="753935C2" w14:textId="77777777" w:rsidTr="003171DD">
        <w:trPr>
          <w:trHeight w:val="720"/>
          <w:jc w:val="center"/>
        </w:trPr>
        <w:tc>
          <w:tcPr>
            <w:tcW w:w="2269" w:type="dxa"/>
            <w:shd w:val="clear" w:color="auto" w:fill="C6D9F1" w:themeFill="text2" w:themeFillTint="33"/>
          </w:tcPr>
          <w:p w14:paraId="0E17839C" w14:textId="77777777" w:rsidR="006067E3" w:rsidRPr="002D35A6" w:rsidRDefault="006067E3" w:rsidP="006067E3">
            <w:pPr>
              <w:spacing w:beforeLines="60" w:before="144" w:afterLines="60" w:after="144"/>
              <w:rPr>
                <w:rFonts w:ascii="Arial" w:hAnsi="Arial" w:cs="Arial"/>
                <w:b/>
                <w:sz w:val="16"/>
                <w:szCs w:val="16"/>
              </w:rPr>
            </w:pPr>
            <w:r w:rsidRPr="002D35A6">
              <w:rPr>
                <w:rFonts w:ascii="Arial" w:hAnsi="Arial" w:cs="Arial"/>
                <w:b/>
                <w:sz w:val="16"/>
                <w:szCs w:val="16"/>
              </w:rPr>
              <w:t xml:space="preserve">Suivi de l’homogénéité et de la stabilité des matériaux d’essais </w:t>
            </w:r>
          </w:p>
        </w:tc>
        <w:tc>
          <w:tcPr>
            <w:tcW w:w="1701" w:type="dxa"/>
            <w:vAlign w:val="center"/>
          </w:tcPr>
          <w:p w14:paraId="3720B7D0" w14:textId="11C5A05B" w:rsidR="006067E3" w:rsidRPr="002D35A6" w:rsidRDefault="006067E3" w:rsidP="00DB16DB">
            <w:pPr>
              <w:rPr>
                <w:rFonts w:ascii="Arial" w:hAnsi="Arial" w:cs="Arial"/>
                <w:b/>
                <w:sz w:val="16"/>
                <w:szCs w:val="16"/>
              </w:rPr>
            </w:pPr>
            <w:r w:rsidRPr="002D35A6">
              <w:rPr>
                <w:rFonts w:ascii="Arial" w:hAnsi="Arial" w:cs="Arial"/>
                <w:b/>
                <w:sz w:val="16"/>
                <w:szCs w:val="16"/>
              </w:rPr>
              <w:t>Organisme</w:t>
            </w:r>
          </w:p>
        </w:tc>
        <w:tc>
          <w:tcPr>
            <w:tcW w:w="4960" w:type="dxa"/>
            <w:gridSpan w:val="2"/>
            <w:vAlign w:val="center"/>
          </w:tcPr>
          <w:p w14:paraId="22E8F14A" w14:textId="614C5AA3" w:rsidR="006067E3" w:rsidRPr="002D35A6" w:rsidRDefault="006067E3" w:rsidP="00DB16DB">
            <w:pPr>
              <w:pStyle w:val="Lgende"/>
              <w:spacing w:after="60"/>
              <w:ind w:left="0" w:firstLine="0"/>
              <w:jc w:val="both"/>
              <w:outlineLvl w:val="0"/>
              <w:rPr>
                <w:i w:val="0"/>
                <w:sz w:val="16"/>
                <w:szCs w:val="16"/>
              </w:rPr>
            </w:pPr>
            <w:r w:rsidRPr="002D35A6">
              <w:rPr>
                <w:i w:val="0"/>
                <w:sz w:val="16"/>
                <w:szCs w:val="16"/>
              </w:rPr>
              <w:t>Benzène</w:t>
            </w:r>
            <w:r>
              <w:rPr>
                <w:i w:val="0"/>
                <w:sz w:val="16"/>
                <w:szCs w:val="16"/>
              </w:rPr>
              <w:t>, Toluène</w:t>
            </w:r>
            <w:r w:rsidR="003C0B22">
              <w:rPr>
                <w:i w:val="0"/>
                <w:sz w:val="16"/>
                <w:szCs w:val="16"/>
              </w:rPr>
              <w:t>*</w:t>
            </w:r>
            <w:r>
              <w:rPr>
                <w:i w:val="0"/>
                <w:sz w:val="16"/>
                <w:szCs w:val="16"/>
              </w:rPr>
              <w:t>, Ethylbenzène</w:t>
            </w:r>
            <w:r w:rsidR="003C0B22">
              <w:rPr>
                <w:i w:val="0"/>
                <w:sz w:val="16"/>
                <w:szCs w:val="16"/>
              </w:rPr>
              <w:t>*</w:t>
            </w:r>
            <w:r>
              <w:rPr>
                <w:i w:val="0"/>
                <w:sz w:val="16"/>
                <w:szCs w:val="16"/>
              </w:rPr>
              <w:t>, m-</w:t>
            </w:r>
            <w:r w:rsidR="00E0788C">
              <w:rPr>
                <w:i w:val="0"/>
                <w:sz w:val="16"/>
                <w:szCs w:val="16"/>
              </w:rPr>
              <w:t xml:space="preserve"> </w:t>
            </w:r>
            <w:r>
              <w:rPr>
                <w:i w:val="0"/>
                <w:sz w:val="16"/>
                <w:szCs w:val="16"/>
              </w:rPr>
              <w:t>et p-Xylène</w:t>
            </w:r>
            <w:r w:rsidR="003C0B22">
              <w:rPr>
                <w:i w:val="0"/>
                <w:sz w:val="16"/>
                <w:szCs w:val="16"/>
              </w:rPr>
              <w:t>*</w:t>
            </w:r>
            <w:r>
              <w:rPr>
                <w:i w:val="0"/>
                <w:sz w:val="16"/>
                <w:szCs w:val="16"/>
              </w:rPr>
              <w:t>, o-Xylène</w:t>
            </w:r>
            <w:r w:rsidR="003C0B22">
              <w:rPr>
                <w:i w:val="0"/>
                <w:sz w:val="16"/>
                <w:szCs w:val="16"/>
              </w:rPr>
              <w:t>*</w:t>
            </w:r>
            <w:r>
              <w:rPr>
                <w:i w:val="0"/>
                <w:sz w:val="16"/>
                <w:szCs w:val="16"/>
              </w:rPr>
              <w:t xml:space="preserve"> (BTEX)</w:t>
            </w:r>
            <w:r w:rsidRPr="002D35A6">
              <w:rPr>
                <w:i w:val="0"/>
                <w:sz w:val="16"/>
                <w:szCs w:val="16"/>
              </w:rPr>
              <w:t xml:space="preserve"> : </w:t>
            </w:r>
            <w:proofErr w:type="spellStart"/>
            <w:r w:rsidR="0095646B" w:rsidRPr="002D35A6">
              <w:rPr>
                <w:i w:val="0"/>
                <w:sz w:val="16"/>
                <w:szCs w:val="16"/>
              </w:rPr>
              <w:t>I</w:t>
            </w:r>
            <w:r w:rsidR="0095646B">
              <w:rPr>
                <w:i w:val="0"/>
                <w:sz w:val="16"/>
                <w:szCs w:val="16"/>
              </w:rPr>
              <w:t>neris</w:t>
            </w:r>
            <w:proofErr w:type="spellEnd"/>
            <w:r w:rsidR="0095646B" w:rsidRPr="002D35A6">
              <w:rPr>
                <w:i w:val="0"/>
                <w:sz w:val="16"/>
                <w:szCs w:val="16"/>
              </w:rPr>
              <w:t xml:space="preserve"> </w:t>
            </w:r>
            <w:r w:rsidRPr="002D35A6">
              <w:rPr>
                <w:i w:val="0"/>
                <w:sz w:val="16"/>
                <w:szCs w:val="16"/>
              </w:rPr>
              <w:t>ou un autre laboratoire accrédité</w:t>
            </w:r>
          </w:p>
          <w:p w14:paraId="7D386C9E" w14:textId="65BB49C0" w:rsidR="006067E3" w:rsidRPr="002D35A6" w:rsidRDefault="006067E3" w:rsidP="00DB16DB">
            <w:pPr>
              <w:pStyle w:val="Lgende"/>
              <w:spacing w:after="60"/>
              <w:ind w:left="0" w:firstLine="0"/>
              <w:jc w:val="both"/>
              <w:outlineLvl w:val="0"/>
              <w:rPr>
                <w:i w:val="0"/>
                <w:sz w:val="16"/>
                <w:szCs w:val="16"/>
              </w:rPr>
            </w:pPr>
            <w:proofErr w:type="gramStart"/>
            <w:r w:rsidRPr="002D35A6">
              <w:rPr>
                <w:i w:val="0"/>
                <w:sz w:val="16"/>
                <w:szCs w:val="16"/>
              </w:rPr>
              <w:t>selon</w:t>
            </w:r>
            <w:proofErr w:type="gramEnd"/>
            <w:r w:rsidRPr="002D35A6">
              <w:rPr>
                <w:i w:val="0"/>
                <w:sz w:val="16"/>
                <w:szCs w:val="16"/>
              </w:rPr>
              <w:t xml:space="preserve"> ISO/CEI 17025 pour le paramètre et la matrice</w:t>
            </w:r>
          </w:p>
          <w:p w14:paraId="78ABE33B" w14:textId="493E04E4" w:rsidR="006067E3" w:rsidRPr="002D35A6" w:rsidRDefault="006067E3" w:rsidP="00DB16DB">
            <w:pPr>
              <w:pStyle w:val="Lgende"/>
              <w:spacing w:after="60"/>
              <w:ind w:left="0" w:firstLine="0"/>
              <w:jc w:val="both"/>
              <w:outlineLvl w:val="0"/>
              <w:rPr>
                <w:i w:val="0"/>
                <w:sz w:val="16"/>
                <w:szCs w:val="16"/>
              </w:rPr>
            </w:pPr>
            <w:r w:rsidRPr="002D35A6">
              <w:rPr>
                <w:i w:val="0"/>
                <w:sz w:val="16"/>
                <w:szCs w:val="16"/>
              </w:rPr>
              <w:t xml:space="preserve">Formaldéhyde : </w:t>
            </w:r>
            <w:proofErr w:type="spellStart"/>
            <w:r w:rsidR="0095646B" w:rsidRPr="002D35A6">
              <w:rPr>
                <w:i w:val="0"/>
                <w:sz w:val="16"/>
                <w:szCs w:val="16"/>
              </w:rPr>
              <w:t>I</w:t>
            </w:r>
            <w:r w:rsidR="0095646B">
              <w:rPr>
                <w:i w:val="0"/>
                <w:sz w:val="16"/>
                <w:szCs w:val="16"/>
              </w:rPr>
              <w:t>neris</w:t>
            </w:r>
            <w:proofErr w:type="spellEnd"/>
            <w:r w:rsidR="0095646B" w:rsidRPr="002D35A6">
              <w:rPr>
                <w:i w:val="0"/>
                <w:sz w:val="16"/>
                <w:szCs w:val="16"/>
              </w:rPr>
              <w:t xml:space="preserve"> </w:t>
            </w:r>
            <w:r w:rsidRPr="002D35A6">
              <w:rPr>
                <w:i w:val="0"/>
                <w:sz w:val="16"/>
                <w:szCs w:val="16"/>
              </w:rPr>
              <w:t>ou un autre laboratoire accrédité selon ISO/CEI 17025 pour le paramètre et la matrice</w:t>
            </w:r>
          </w:p>
        </w:tc>
      </w:tr>
    </w:tbl>
    <w:p w14:paraId="1AE62A3C" w14:textId="77777777" w:rsidR="00E6323F" w:rsidRPr="003171DD" w:rsidRDefault="00E6323F" w:rsidP="00FD7380">
      <w:pPr>
        <w:pStyle w:val="Corpsdetexte"/>
        <w:jc w:val="center"/>
        <w:rPr>
          <w:rFonts w:ascii="Arial" w:hAnsi="Arial" w:cs="Arial"/>
          <w:bCs/>
        </w:rPr>
      </w:pPr>
    </w:p>
    <w:p w14:paraId="0165633B" w14:textId="65A58B84" w:rsidR="00AC52DB" w:rsidRPr="003B4CE7" w:rsidRDefault="00AC52DB" w:rsidP="007143DD">
      <w:pPr>
        <w:pStyle w:val="Corpsdetexte"/>
        <w:jc w:val="left"/>
        <w:rPr>
          <w:rFonts w:ascii="Arial" w:hAnsi="Arial" w:cs="Arial"/>
          <w:b/>
          <w:color w:val="0070C0"/>
        </w:rPr>
      </w:pPr>
      <w:r w:rsidRPr="003B4CE7">
        <w:rPr>
          <w:rFonts w:ascii="Arial" w:hAnsi="Arial" w:cs="Arial"/>
          <w:b/>
          <w:color w:val="0070C0"/>
        </w:rPr>
        <w:lastRenderedPageBreak/>
        <w:t xml:space="preserve">Annexe n°2 : Organisation générale d’une comparaison </w:t>
      </w:r>
      <w:proofErr w:type="spellStart"/>
      <w:r w:rsidRPr="003B4CE7">
        <w:rPr>
          <w:rFonts w:ascii="Arial" w:hAnsi="Arial" w:cs="Arial"/>
          <w:b/>
          <w:color w:val="0070C0"/>
        </w:rPr>
        <w:t>interlaboratoires</w:t>
      </w:r>
      <w:proofErr w:type="spellEnd"/>
    </w:p>
    <w:p w14:paraId="299C825C" w14:textId="0DFD05C7" w:rsidR="00AC52DB" w:rsidRDefault="00AC52DB" w:rsidP="00AC52DB">
      <w:pPr>
        <w:spacing w:before="120"/>
        <w:rPr>
          <w:rFonts w:ascii="Arial" w:hAnsi="Arial"/>
        </w:rPr>
      </w:pPr>
      <w:r>
        <w:rPr>
          <w:rFonts w:ascii="Arial" w:hAnsi="Arial"/>
        </w:rPr>
        <w:t xml:space="preserve">Pour chaque </w:t>
      </w:r>
      <w:r w:rsidR="003B4CE7">
        <w:rPr>
          <w:rFonts w:ascii="Arial" w:hAnsi="Arial"/>
        </w:rPr>
        <w:t>comparaison</w:t>
      </w:r>
      <w:r>
        <w:rPr>
          <w:rFonts w:ascii="Arial" w:hAnsi="Arial"/>
        </w:rPr>
        <w:t>, la chronologie des événements sera la suivante :</w:t>
      </w:r>
    </w:p>
    <w:p w14:paraId="7441D88A" w14:textId="37347050"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étude</w:t>
      </w:r>
      <w:proofErr w:type="gramEnd"/>
      <w:r w:rsidRPr="00F541B5">
        <w:rPr>
          <w:rFonts w:ascii="Arial" w:hAnsi="Arial"/>
          <w:sz w:val="22"/>
          <w:szCs w:val="22"/>
        </w:rPr>
        <w:t xml:space="preserve"> de faisabilité pour définir les bonnes conditions d</w:t>
      </w:r>
      <w:r w:rsidR="000A61B4" w:rsidRPr="00F541B5">
        <w:rPr>
          <w:rFonts w:ascii="Arial" w:hAnsi="Arial"/>
          <w:sz w:val="22"/>
          <w:szCs w:val="22"/>
        </w:rPr>
        <w:t xml:space="preserve">e la future comparaison </w:t>
      </w:r>
      <w:r w:rsidRPr="00F541B5">
        <w:rPr>
          <w:rFonts w:ascii="Arial" w:hAnsi="Arial"/>
          <w:sz w:val="22"/>
          <w:szCs w:val="22"/>
        </w:rPr>
        <w:t>si besoin</w:t>
      </w:r>
      <w:r w:rsidR="002810DA" w:rsidRPr="00F541B5">
        <w:rPr>
          <w:rFonts w:ascii="Arial" w:hAnsi="Arial"/>
          <w:sz w:val="22"/>
          <w:szCs w:val="22"/>
        </w:rPr>
        <w:t> ;</w:t>
      </w:r>
    </w:p>
    <w:p w14:paraId="1D1D18AA" w14:textId="3758C7B4"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prélèvement</w:t>
      </w:r>
      <w:proofErr w:type="gramEnd"/>
      <w:r w:rsidRPr="00F541B5">
        <w:rPr>
          <w:rFonts w:ascii="Arial" w:hAnsi="Arial"/>
          <w:sz w:val="22"/>
          <w:szCs w:val="22"/>
        </w:rPr>
        <w:t>, dopage éventuel, conditionnement</w:t>
      </w:r>
      <w:r w:rsidR="002D6F7B" w:rsidRPr="00F541B5">
        <w:rPr>
          <w:rFonts w:ascii="Arial" w:hAnsi="Arial"/>
          <w:sz w:val="22"/>
          <w:szCs w:val="22"/>
        </w:rPr>
        <w:t xml:space="preserve">, envoi des </w:t>
      </w:r>
      <w:r w:rsidR="00377697" w:rsidRPr="00F541B5">
        <w:rPr>
          <w:rFonts w:ascii="Arial" w:hAnsi="Arial"/>
          <w:sz w:val="22"/>
          <w:szCs w:val="22"/>
        </w:rPr>
        <w:t>matériaux d’essai</w:t>
      </w:r>
      <w:r w:rsidR="002D6F7B" w:rsidRPr="00F541B5">
        <w:rPr>
          <w:rFonts w:ascii="Arial" w:hAnsi="Arial"/>
          <w:sz w:val="22"/>
          <w:szCs w:val="22"/>
        </w:rPr>
        <w:t> ;</w:t>
      </w:r>
    </w:p>
    <w:p w14:paraId="0047EAA2" w14:textId="3F43C997"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expédition</w:t>
      </w:r>
      <w:proofErr w:type="gramEnd"/>
      <w:r w:rsidRPr="00F541B5">
        <w:rPr>
          <w:rFonts w:ascii="Arial" w:hAnsi="Arial"/>
          <w:sz w:val="22"/>
          <w:szCs w:val="22"/>
        </w:rPr>
        <w:t xml:space="preserve"> (j=</w:t>
      </w:r>
      <w:r w:rsidR="008474AA" w:rsidRPr="00F541B5">
        <w:rPr>
          <w:rFonts w:ascii="Arial" w:hAnsi="Arial"/>
          <w:sz w:val="22"/>
          <w:szCs w:val="22"/>
        </w:rPr>
        <w:t>+3</w:t>
      </w:r>
      <w:r w:rsidR="00F202B6" w:rsidRPr="00F541B5">
        <w:rPr>
          <w:rFonts w:ascii="Arial" w:hAnsi="Arial"/>
          <w:sz w:val="22"/>
          <w:szCs w:val="22"/>
        </w:rPr>
        <w:t xml:space="preserve"> (benzène</w:t>
      </w:r>
      <w:r w:rsidR="00E6323F" w:rsidRPr="00F541B5">
        <w:rPr>
          <w:rFonts w:ascii="Arial" w:hAnsi="Arial"/>
          <w:sz w:val="22"/>
          <w:szCs w:val="22"/>
        </w:rPr>
        <w:t xml:space="preserve">, toluène, éthylbenzène, </w:t>
      </w:r>
      <w:proofErr w:type="spellStart"/>
      <w:r w:rsidR="00E6323F" w:rsidRPr="00F541B5">
        <w:rPr>
          <w:rFonts w:ascii="Arial" w:hAnsi="Arial"/>
          <w:sz w:val="22"/>
          <w:szCs w:val="22"/>
        </w:rPr>
        <w:t>m-et</w:t>
      </w:r>
      <w:proofErr w:type="spellEnd"/>
      <w:r w:rsidR="00E6323F" w:rsidRPr="00F541B5">
        <w:rPr>
          <w:rFonts w:ascii="Arial" w:hAnsi="Arial"/>
          <w:sz w:val="22"/>
          <w:szCs w:val="22"/>
        </w:rPr>
        <w:t xml:space="preserve"> p-xylène, o-xylène (BTEX)</w:t>
      </w:r>
      <w:r w:rsidR="00F202B6" w:rsidRPr="00F541B5">
        <w:rPr>
          <w:rFonts w:ascii="Arial" w:hAnsi="Arial"/>
          <w:sz w:val="22"/>
          <w:szCs w:val="22"/>
        </w:rPr>
        <w:t xml:space="preserve">) </w:t>
      </w:r>
      <w:r w:rsidR="00E6323F" w:rsidRPr="00F541B5">
        <w:rPr>
          <w:rFonts w:ascii="Arial" w:hAnsi="Arial"/>
          <w:sz w:val="22"/>
          <w:szCs w:val="22"/>
        </w:rPr>
        <w:t>et</w:t>
      </w:r>
      <w:r w:rsidR="00F202B6" w:rsidRPr="00F541B5">
        <w:rPr>
          <w:rFonts w:ascii="Arial" w:hAnsi="Arial"/>
          <w:sz w:val="22"/>
          <w:szCs w:val="22"/>
        </w:rPr>
        <w:t xml:space="preserve"> (formaldéhyde)</w:t>
      </w:r>
      <w:r w:rsidRPr="00F541B5">
        <w:rPr>
          <w:rFonts w:ascii="Arial" w:hAnsi="Arial"/>
          <w:sz w:val="22"/>
          <w:szCs w:val="22"/>
        </w:rPr>
        <w:t xml:space="preserve">) des matériaux d’essais aux différents participants par </w:t>
      </w:r>
      <w:r w:rsidR="0095646B" w:rsidRPr="00F541B5">
        <w:rPr>
          <w:rFonts w:ascii="Arial" w:hAnsi="Arial"/>
          <w:sz w:val="22"/>
          <w:szCs w:val="22"/>
        </w:rPr>
        <w:t>l’</w:t>
      </w:r>
      <w:proofErr w:type="spellStart"/>
      <w:r w:rsidR="0095646B" w:rsidRPr="00F541B5">
        <w:rPr>
          <w:rFonts w:ascii="Arial" w:hAnsi="Arial"/>
          <w:sz w:val="22"/>
          <w:szCs w:val="22"/>
        </w:rPr>
        <w:t>Ineris</w:t>
      </w:r>
      <w:proofErr w:type="spellEnd"/>
      <w:r w:rsidR="0095646B" w:rsidRPr="00F541B5">
        <w:rPr>
          <w:rFonts w:ascii="Arial" w:hAnsi="Arial"/>
          <w:sz w:val="22"/>
          <w:szCs w:val="22"/>
        </w:rPr>
        <w:t> </w:t>
      </w:r>
      <w:r w:rsidR="003F00C2" w:rsidRPr="00F541B5">
        <w:rPr>
          <w:rFonts w:ascii="Arial" w:hAnsi="Arial"/>
          <w:sz w:val="22"/>
          <w:szCs w:val="22"/>
        </w:rPr>
        <w:t>:</w:t>
      </w:r>
      <w:r w:rsidRPr="00F541B5">
        <w:rPr>
          <w:rFonts w:ascii="Arial" w:hAnsi="Arial"/>
          <w:sz w:val="22"/>
          <w:szCs w:val="22"/>
        </w:rPr>
        <w:t xml:space="preserve"> réception par les participants (j = +</w:t>
      </w:r>
      <w:r w:rsidR="00F202B6" w:rsidRPr="00F541B5">
        <w:rPr>
          <w:rFonts w:ascii="Arial" w:hAnsi="Arial"/>
          <w:sz w:val="22"/>
          <w:szCs w:val="22"/>
        </w:rPr>
        <w:t>4 (benzène</w:t>
      </w:r>
      <w:r w:rsidR="00E6323F" w:rsidRPr="00F541B5">
        <w:rPr>
          <w:rFonts w:ascii="Arial" w:hAnsi="Arial"/>
          <w:sz w:val="22"/>
          <w:szCs w:val="22"/>
        </w:rPr>
        <w:t>, toluène</w:t>
      </w:r>
      <w:r w:rsidR="00BF416F" w:rsidRPr="00F541B5">
        <w:rPr>
          <w:rFonts w:ascii="Arial" w:hAnsi="Arial"/>
          <w:sz w:val="22"/>
          <w:szCs w:val="22"/>
        </w:rPr>
        <w:t>*</w:t>
      </w:r>
      <w:r w:rsidR="00E6323F" w:rsidRPr="00F541B5">
        <w:rPr>
          <w:rFonts w:ascii="Arial" w:hAnsi="Arial"/>
          <w:sz w:val="22"/>
          <w:szCs w:val="22"/>
        </w:rPr>
        <w:t>, éthylbenzène</w:t>
      </w:r>
      <w:r w:rsidR="00BF416F" w:rsidRPr="00F541B5">
        <w:rPr>
          <w:rFonts w:ascii="Arial" w:hAnsi="Arial"/>
          <w:sz w:val="22"/>
          <w:szCs w:val="22"/>
        </w:rPr>
        <w:t>*</w:t>
      </w:r>
      <w:r w:rsidR="00E6323F" w:rsidRPr="00F541B5">
        <w:rPr>
          <w:rFonts w:ascii="Arial" w:hAnsi="Arial"/>
          <w:sz w:val="22"/>
          <w:szCs w:val="22"/>
        </w:rPr>
        <w:t xml:space="preserve">, </w:t>
      </w:r>
      <w:proofErr w:type="spellStart"/>
      <w:r w:rsidR="00E6323F" w:rsidRPr="00F541B5">
        <w:rPr>
          <w:rFonts w:ascii="Arial" w:hAnsi="Arial"/>
          <w:sz w:val="22"/>
          <w:szCs w:val="22"/>
        </w:rPr>
        <w:t>m-et</w:t>
      </w:r>
      <w:proofErr w:type="spellEnd"/>
      <w:r w:rsidR="00E6323F" w:rsidRPr="00F541B5">
        <w:rPr>
          <w:rFonts w:ascii="Arial" w:hAnsi="Arial"/>
          <w:sz w:val="22"/>
          <w:szCs w:val="22"/>
        </w:rPr>
        <w:t xml:space="preserve"> p-xylène</w:t>
      </w:r>
      <w:r w:rsidR="00BF416F" w:rsidRPr="00F541B5">
        <w:rPr>
          <w:rFonts w:ascii="Arial" w:hAnsi="Arial"/>
          <w:sz w:val="22"/>
          <w:szCs w:val="22"/>
        </w:rPr>
        <w:t>*</w:t>
      </w:r>
      <w:r w:rsidR="00E6323F" w:rsidRPr="00F541B5">
        <w:rPr>
          <w:rFonts w:ascii="Arial" w:hAnsi="Arial"/>
          <w:sz w:val="22"/>
          <w:szCs w:val="22"/>
        </w:rPr>
        <w:t>, o-xylène</w:t>
      </w:r>
      <w:r w:rsidR="00BF416F" w:rsidRPr="00F541B5">
        <w:rPr>
          <w:rFonts w:ascii="Arial" w:hAnsi="Arial"/>
          <w:sz w:val="22"/>
          <w:szCs w:val="22"/>
        </w:rPr>
        <w:t>*</w:t>
      </w:r>
      <w:r w:rsidR="00F202B6" w:rsidRPr="00F541B5">
        <w:rPr>
          <w:rFonts w:ascii="Arial" w:hAnsi="Arial"/>
          <w:sz w:val="22"/>
          <w:szCs w:val="22"/>
        </w:rPr>
        <w:t>) ou (formaldéhyde)</w:t>
      </w:r>
      <w:r w:rsidRPr="00F541B5">
        <w:rPr>
          <w:rFonts w:ascii="Arial" w:hAnsi="Arial"/>
          <w:sz w:val="22"/>
          <w:szCs w:val="22"/>
        </w:rPr>
        <w:t>) ;</w:t>
      </w:r>
    </w:p>
    <w:p w14:paraId="6200F728" w14:textId="6B29114C"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analyse</w:t>
      </w:r>
      <w:proofErr w:type="gramEnd"/>
      <w:r w:rsidRPr="00F541B5">
        <w:rPr>
          <w:rFonts w:ascii="Arial" w:hAnsi="Arial"/>
          <w:sz w:val="22"/>
          <w:szCs w:val="22"/>
        </w:rPr>
        <w:t xml:space="preserve"> des matériaux d’essais par les participants (j = +</w:t>
      </w:r>
      <w:r w:rsidR="00F202B6" w:rsidRPr="00F541B5">
        <w:rPr>
          <w:rFonts w:ascii="Arial" w:hAnsi="Arial"/>
          <w:sz w:val="22"/>
          <w:szCs w:val="22"/>
        </w:rPr>
        <w:t>4</w:t>
      </w:r>
      <w:r w:rsidRPr="00F541B5">
        <w:rPr>
          <w:rFonts w:ascii="Arial" w:hAnsi="Arial"/>
          <w:sz w:val="22"/>
          <w:szCs w:val="22"/>
        </w:rPr>
        <w:t xml:space="preserve"> à +</w:t>
      </w:r>
      <w:r w:rsidR="003F00C2" w:rsidRPr="00F541B5">
        <w:rPr>
          <w:rFonts w:ascii="Arial" w:hAnsi="Arial"/>
          <w:sz w:val="22"/>
          <w:szCs w:val="22"/>
        </w:rPr>
        <w:t>28 ou j = +15</w:t>
      </w:r>
      <w:r w:rsidRPr="00F541B5">
        <w:rPr>
          <w:rFonts w:ascii="Arial" w:hAnsi="Arial"/>
          <w:sz w:val="22"/>
          <w:szCs w:val="22"/>
        </w:rPr>
        <w:t xml:space="preserve">) ; et suivi à </w:t>
      </w:r>
      <w:r w:rsidR="0095646B" w:rsidRPr="00F541B5">
        <w:rPr>
          <w:rFonts w:ascii="Arial" w:hAnsi="Arial"/>
          <w:sz w:val="22"/>
          <w:szCs w:val="22"/>
        </w:rPr>
        <w:t>l’</w:t>
      </w:r>
      <w:proofErr w:type="spellStart"/>
      <w:r w:rsidR="0095646B" w:rsidRPr="00F541B5">
        <w:rPr>
          <w:rFonts w:ascii="Arial" w:hAnsi="Arial"/>
          <w:sz w:val="22"/>
          <w:szCs w:val="22"/>
        </w:rPr>
        <w:t>Ineris</w:t>
      </w:r>
      <w:proofErr w:type="spellEnd"/>
      <w:r w:rsidR="0095646B" w:rsidRPr="00F541B5">
        <w:rPr>
          <w:rFonts w:ascii="Arial" w:hAnsi="Arial"/>
          <w:sz w:val="22"/>
          <w:szCs w:val="22"/>
        </w:rPr>
        <w:t xml:space="preserve"> </w:t>
      </w:r>
      <w:r w:rsidR="003705F4" w:rsidRPr="00F541B5">
        <w:rPr>
          <w:rFonts w:ascii="Arial" w:hAnsi="Arial"/>
          <w:sz w:val="22"/>
          <w:szCs w:val="22"/>
        </w:rPr>
        <w:t>ou un laboratoire accrédité selon le référentiel ISO/CEI 17025</w:t>
      </w:r>
      <w:r w:rsidRPr="00F541B5">
        <w:rPr>
          <w:rFonts w:ascii="Arial" w:hAnsi="Arial"/>
          <w:sz w:val="22"/>
          <w:szCs w:val="22"/>
        </w:rPr>
        <w:t xml:space="preserve"> de l’homogénéité et de la stabilité des matériaux d’essais envoyés ;</w:t>
      </w:r>
    </w:p>
    <w:p w14:paraId="5A169D1C" w14:textId="125D1AAB"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saisie</w:t>
      </w:r>
      <w:proofErr w:type="gramEnd"/>
      <w:r w:rsidRPr="00F541B5">
        <w:rPr>
          <w:rFonts w:ascii="Arial" w:hAnsi="Arial"/>
          <w:sz w:val="22"/>
          <w:szCs w:val="22"/>
        </w:rPr>
        <w:t xml:space="preserve"> des résultats par les participants (j=+</w:t>
      </w:r>
      <w:r w:rsidR="002810DA" w:rsidRPr="00F541B5">
        <w:rPr>
          <w:rFonts w:ascii="Arial" w:hAnsi="Arial"/>
          <w:sz w:val="22"/>
          <w:szCs w:val="22"/>
        </w:rPr>
        <w:t>2</w:t>
      </w:r>
      <w:r w:rsidR="003F00C2" w:rsidRPr="00F541B5">
        <w:rPr>
          <w:rFonts w:ascii="Arial" w:hAnsi="Arial"/>
          <w:sz w:val="22"/>
          <w:szCs w:val="22"/>
        </w:rPr>
        <w:t>8</w:t>
      </w:r>
      <w:r w:rsidRPr="00F541B5">
        <w:rPr>
          <w:rFonts w:ascii="Arial" w:hAnsi="Arial"/>
          <w:sz w:val="22"/>
          <w:szCs w:val="22"/>
        </w:rPr>
        <w:t xml:space="preserve"> max) sur le site  informatique </w:t>
      </w:r>
      <w:r w:rsidR="003171DD" w:rsidRPr="00F541B5">
        <w:rPr>
          <w:rFonts w:ascii="Arial" w:hAnsi="Arial"/>
          <w:color w:val="0070C0"/>
          <w:sz w:val="22"/>
          <w:szCs w:val="22"/>
          <w:u w:val="single"/>
        </w:rPr>
        <w:t>https://comparaisons-interlaboratoires.ineris.fr</w:t>
      </w:r>
      <w:r w:rsidR="002810DA" w:rsidRPr="00F541B5">
        <w:rPr>
          <w:sz w:val="22"/>
          <w:szCs w:val="22"/>
        </w:rPr>
        <w:t> ;</w:t>
      </w:r>
    </w:p>
    <w:p w14:paraId="309632C2" w14:textId="21898413"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traitement</w:t>
      </w:r>
      <w:proofErr w:type="gramEnd"/>
      <w:r w:rsidRPr="00F541B5">
        <w:rPr>
          <w:rFonts w:ascii="Arial" w:hAnsi="Arial"/>
          <w:sz w:val="22"/>
          <w:szCs w:val="22"/>
        </w:rPr>
        <w:t xml:space="preserve"> des données et exploitation statistique par </w:t>
      </w:r>
      <w:r w:rsidR="0095646B" w:rsidRPr="00F541B5">
        <w:rPr>
          <w:rFonts w:ascii="Arial" w:hAnsi="Arial"/>
          <w:sz w:val="22"/>
          <w:szCs w:val="22"/>
        </w:rPr>
        <w:t>l’</w:t>
      </w:r>
      <w:proofErr w:type="spellStart"/>
      <w:r w:rsidR="0095646B" w:rsidRPr="00F541B5">
        <w:rPr>
          <w:rFonts w:ascii="Arial" w:hAnsi="Arial"/>
          <w:sz w:val="22"/>
          <w:szCs w:val="22"/>
        </w:rPr>
        <w:t>Ineris</w:t>
      </w:r>
      <w:proofErr w:type="spellEnd"/>
      <w:r w:rsidR="0095646B" w:rsidRPr="00F541B5">
        <w:rPr>
          <w:rFonts w:ascii="Arial" w:hAnsi="Arial"/>
          <w:sz w:val="22"/>
          <w:szCs w:val="22"/>
        </w:rPr>
        <w:t xml:space="preserve"> </w:t>
      </w:r>
      <w:r w:rsidRPr="00F541B5">
        <w:rPr>
          <w:rFonts w:ascii="Arial" w:hAnsi="Arial"/>
          <w:sz w:val="22"/>
          <w:szCs w:val="22"/>
        </w:rPr>
        <w:t>;</w:t>
      </w:r>
    </w:p>
    <w:p w14:paraId="0D26126C" w14:textId="09DCE1A7" w:rsidR="00AC52DB" w:rsidRPr="00F541B5" w:rsidRDefault="00AC52DB" w:rsidP="00914F84">
      <w:pPr>
        <w:pStyle w:val="Paragraphedeliste"/>
        <w:numPr>
          <w:ilvl w:val="0"/>
          <w:numId w:val="11"/>
        </w:numPr>
        <w:ind w:left="851"/>
        <w:rPr>
          <w:rFonts w:ascii="Arial" w:hAnsi="Arial"/>
          <w:sz w:val="22"/>
          <w:szCs w:val="22"/>
        </w:rPr>
      </w:pPr>
      <w:proofErr w:type="gramStart"/>
      <w:r w:rsidRPr="00F541B5">
        <w:rPr>
          <w:rFonts w:ascii="Arial" w:hAnsi="Arial"/>
          <w:sz w:val="22"/>
          <w:szCs w:val="22"/>
        </w:rPr>
        <w:t>diffusion</w:t>
      </w:r>
      <w:proofErr w:type="gramEnd"/>
      <w:r w:rsidRPr="00F541B5">
        <w:rPr>
          <w:rFonts w:ascii="Arial" w:hAnsi="Arial"/>
          <w:sz w:val="22"/>
          <w:szCs w:val="22"/>
        </w:rPr>
        <w:t xml:space="preserve"> du rapport final accompagné de l’enquête de satisfaction</w:t>
      </w:r>
      <w:r w:rsidR="0042498F" w:rsidRPr="00F541B5">
        <w:rPr>
          <w:rFonts w:ascii="Arial" w:hAnsi="Arial"/>
          <w:sz w:val="22"/>
          <w:szCs w:val="22"/>
        </w:rPr>
        <w:t xml:space="preserve"> 2 mois après la fin de la saisie des résultats</w:t>
      </w:r>
      <w:r w:rsidRPr="00F541B5">
        <w:rPr>
          <w:rFonts w:ascii="Arial" w:hAnsi="Arial"/>
          <w:sz w:val="22"/>
          <w:szCs w:val="22"/>
        </w:rPr>
        <w:t>.</w:t>
      </w:r>
    </w:p>
    <w:p w14:paraId="089D79D4" w14:textId="77777777" w:rsidR="00AC52DB" w:rsidRDefault="00AC52DB" w:rsidP="00AC52DB">
      <w:pPr>
        <w:pStyle w:val="Corpsdetexte"/>
        <w:spacing w:before="240"/>
        <w:rPr>
          <w:rFonts w:ascii="Arial" w:hAnsi="Arial"/>
        </w:rPr>
      </w:pPr>
      <w:r>
        <w:rPr>
          <w:rFonts w:ascii="Arial" w:hAnsi="Arial"/>
        </w:rPr>
        <w:t xml:space="preserve">L’organisation générale de la comparaison </w:t>
      </w:r>
      <w:proofErr w:type="spellStart"/>
      <w:r>
        <w:rPr>
          <w:rFonts w:ascii="Arial" w:hAnsi="Arial"/>
        </w:rPr>
        <w:t>interlaboratoires</w:t>
      </w:r>
      <w:proofErr w:type="spellEnd"/>
      <w:r>
        <w:rPr>
          <w:rFonts w:ascii="Arial" w:hAnsi="Arial"/>
        </w:rPr>
        <w:t xml:space="preserve"> est la suivante :</w:t>
      </w:r>
    </w:p>
    <w:p w14:paraId="1C575D29" w14:textId="4551CD60"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Etude de faisabilité de</w:t>
      </w:r>
      <w:r w:rsidR="000A61B4">
        <w:rPr>
          <w:rFonts w:ascii="Arial" w:hAnsi="Arial"/>
          <w:b/>
          <w:color w:val="0070C0"/>
        </w:rPr>
        <w:t>s comparaisons</w:t>
      </w:r>
    </w:p>
    <w:p w14:paraId="5E9DA8A3" w14:textId="4D605AE8" w:rsidR="00AC52DB" w:rsidRDefault="00AC52DB" w:rsidP="00AC52DB">
      <w:pPr>
        <w:pStyle w:val="Corpsdetexte"/>
        <w:rPr>
          <w:rFonts w:ascii="Arial" w:hAnsi="Arial"/>
        </w:rPr>
      </w:pPr>
      <w:r>
        <w:rPr>
          <w:rFonts w:ascii="Arial" w:hAnsi="Arial"/>
        </w:rPr>
        <w:t xml:space="preserve">Chaque matériau d’essai fait l’objet d’une étude de faisabilité sur plusieurs semaines. Toutefois si l’homogénéité et la stabilité ont déjà fait l’objet d’une étude antérieure sur des matériaux d’essais similaires (matrice, niveau de concentration) et préparés suivant les mêmes procédures, l’étude de faisabilité ne sera pas </w:t>
      </w:r>
      <w:r w:rsidR="002D6F7B">
        <w:rPr>
          <w:rFonts w:ascii="Arial" w:hAnsi="Arial"/>
        </w:rPr>
        <w:t>renouvelée</w:t>
      </w:r>
      <w:r>
        <w:rPr>
          <w:rFonts w:ascii="Arial" w:hAnsi="Arial"/>
        </w:rPr>
        <w:t>.</w:t>
      </w:r>
    </w:p>
    <w:p w14:paraId="615B5EA3" w14:textId="09DEE899"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Annonce de l</w:t>
      </w:r>
      <w:r w:rsidR="000A61B4">
        <w:rPr>
          <w:rFonts w:ascii="Arial" w:hAnsi="Arial"/>
          <w:b/>
          <w:color w:val="0070C0"/>
        </w:rPr>
        <w:t>a comparaison</w:t>
      </w:r>
    </w:p>
    <w:p w14:paraId="4B82F666" w14:textId="1B315EA6" w:rsidR="009E7AAF" w:rsidRPr="009E7AAF" w:rsidRDefault="0095646B" w:rsidP="00AC52DB">
      <w:pPr>
        <w:pStyle w:val="Corpsdetexte"/>
        <w:rPr>
          <w:rFonts w:ascii="Arial" w:hAnsi="Arial"/>
        </w:rPr>
      </w:pPr>
      <w:r w:rsidRPr="009E7AAF">
        <w:rPr>
          <w:rFonts w:ascii="Arial" w:hAnsi="Arial"/>
        </w:rPr>
        <w:t>L’</w:t>
      </w:r>
      <w:proofErr w:type="spellStart"/>
      <w:r w:rsidRPr="009E7AAF">
        <w:rPr>
          <w:rFonts w:ascii="Arial" w:hAnsi="Arial"/>
        </w:rPr>
        <w:t>I</w:t>
      </w:r>
      <w:r>
        <w:rPr>
          <w:rFonts w:ascii="Arial" w:hAnsi="Arial"/>
        </w:rPr>
        <w:t>neris</w:t>
      </w:r>
      <w:proofErr w:type="spellEnd"/>
      <w:r w:rsidRPr="009E7AAF">
        <w:rPr>
          <w:rFonts w:ascii="Arial" w:hAnsi="Arial"/>
        </w:rPr>
        <w:t xml:space="preserve"> </w:t>
      </w:r>
      <w:r w:rsidR="009E7AAF" w:rsidRPr="009E7AAF">
        <w:rPr>
          <w:rFonts w:ascii="Arial" w:hAnsi="Arial"/>
        </w:rPr>
        <w:t>informe les laboratoires de l’organisation d’un</w:t>
      </w:r>
      <w:r w:rsidR="00F541B5">
        <w:rPr>
          <w:rFonts w:ascii="Arial" w:hAnsi="Arial"/>
        </w:rPr>
        <w:t>e comparaison</w:t>
      </w:r>
      <w:r w:rsidR="009E7AAF" w:rsidRPr="009E7AAF">
        <w:rPr>
          <w:rFonts w:ascii="Arial" w:hAnsi="Arial"/>
        </w:rPr>
        <w:t xml:space="preserve"> en leur transmettant le programme annuel IM-1540.</w:t>
      </w:r>
    </w:p>
    <w:p w14:paraId="0A8AFE21" w14:textId="77777777"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 xml:space="preserve">Inscription des participants </w:t>
      </w:r>
    </w:p>
    <w:p w14:paraId="1BA64EA0" w14:textId="796483FB" w:rsidR="009E7AAF" w:rsidRDefault="0095646B" w:rsidP="00AC52DB">
      <w:pPr>
        <w:pStyle w:val="Corpsdetexte"/>
        <w:rPr>
          <w:rFonts w:ascii="Arial" w:hAnsi="Arial"/>
        </w:rPr>
      </w:pPr>
      <w:r w:rsidRPr="009E7AAF">
        <w:rPr>
          <w:rFonts w:ascii="Arial" w:hAnsi="Arial"/>
        </w:rPr>
        <w:t>L’</w:t>
      </w:r>
      <w:proofErr w:type="spellStart"/>
      <w:r w:rsidRPr="009E7AAF">
        <w:rPr>
          <w:rFonts w:ascii="Arial" w:hAnsi="Arial"/>
        </w:rPr>
        <w:t>I</w:t>
      </w:r>
      <w:r>
        <w:rPr>
          <w:rFonts w:ascii="Arial" w:hAnsi="Arial"/>
        </w:rPr>
        <w:t>neris</w:t>
      </w:r>
      <w:proofErr w:type="spellEnd"/>
      <w:r w:rsidRPr="009E7AAF">
        <w:rPr>
          <w:rFonts w:ascii="Arial" w:hAnsi="Arial"/>
        </w:rPr>
        <w:t xml:space="preserve"> </w:t>
      </w:r>
      <w:r w:rsidR="009E7AAF" w:rsidRPr="009E7AAF">
        <w:rPr>
          <w:rFonts w:ascii="Arial" w:hAnsi="Arial"/>
        </w:rPr>
        <w:t>r</w:t>
      </w:r>
      <w:r w:rsidR="00876D7B">
        <w:rPr>
          <w:rFonts w:ascii="Arial" w:hAnsi="Arial"/>
        </w:rPr>
        <w:t>eçoit</w:t>
      </w:r>
      <w:r w:rsidR="009E7AAF" w:rsidRPr="009E7AAF">
        <w:rPr>
          <w:rFonts w:ascii="Arial" w:hAnsi="Arial"/>
        </w:rPr>
        <w:t xml:space="preserve"> les demandes d’inscription et confirme l’inscription de chaque participant</w:t>
      </w:r>
      <w:r w:rsidR="00876D7B">
        <w:rPr>
          <w:rFonts w:ascii="Arial" w:hAnsi="Arial"/>
        </w:rPr>
        <w:t xml:space="preserve"> par le biais du site web</w:t>
      </w:r>
      <w:r w:rsidR="009E7AAF" w:rsidRPr="009E7AAF">
        <w:rPr>
          <w:rFonts w:ascii="Arial" w:hAnsi="Arial"/>
        </w:rPr>
        <w:t xml:space="preserve">. Un numéro d’identifiant confidentiel est alors attribué à chaque participant. Le formulaire de consignes IM-1541 est transmis aux participants, avant ou/et à l’envoi des matériaux d’essai, afin de les informer des consignes (substances à doser, moyens de conservation mis en œuvre, type de flaconnage utilisé, etc…) et des délais à respecter. Il sera également mis en ligne sur le site internet : </w:t>
      </w:r>
      <w:r w:rsidR="009E7AAF" w:rsidRPr="007143DD">
        <w:rPr>
          <w:rFonts w:ascii="Arial" w:hAnsi="Arial"/>
          <w:color w:val="0070C0"/>
          <w:u w:val="single"/>
        </w:rPr>
        <w:t>https://comparaisons-interlaboratoires.ineris.fr</w:t>
      </w:r>
      <w:r w:rsidR="0042498F">
        <w:rPr>
          <w:rFonts w:ascii="Arial" w:hAnsi="Arial"/>
          <w:color w:val="0070C0"/>
          <w:u w:val="single"/>
        </w:rPr>
        <w:t>.</w:t>
      </w:r>
    </w:p>
    <w:p w14:paraId="298CC982" w14:textId="6AD3F1FE"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Préparation des matériaux d’essais</w:t>
      </w:r>
    </w:p>
    <w:p w14:paraId="191B40E4" w14:textId="664E5798" w:rsidR="00AC52DB" w:rsidRDefault="00AC52DB" w:rsidP="00AC52DB">
      <w:pPr>
        <w:pStyle w:val="Corpsdetexte"/>
        <w:rPr>
          <w:rFonts w:ascii="Arial" w:hAnsi="Arial"/>
        </w:rPr>
      </w:pPr>
      <w:r>
        <w:rPr>
          <w:rFonts w:ascii="Arial" w:hAnsi="Arial"/>
        </w:rPr>
        <w:t xml:space="preserve">Les matériaux d’essais sont préparés et conditionnés par </w:t>
      </w:r>
      <w:r w:rsidR="0095646B">
        <w:rPr>
          <w:rFonts w:ascii="Arial" w:hAnsi="Arial"/>
        </w:rPr>
        <w:t>l’</w:t>
      </w:r>
      <w:proofErr w:type="spellStart"/>
      <w:r w:rsidR="0095646B">
        <w:rPr>
          <w:rFonts w:ascii="Arial" w:hAnsi="Arial"/>
        </w:rPr>
        <w:t>Ineris</w:t>
      </w:r>
      <w:proofErr w:type="spellEnd"/>
      <w:r>
        <w:rPr>
          <w:rFonts w:ascii="Arial" w:hAnsi="Arial"/>
        </w:rPr>
        <w:t xml:space="preserve">, dans le respect des exigences des textes officiels. Ces exigences concernent en particulier la nature de la matrice mise en œuvre, le niveau de concentration et principalement la préparation des matériaux d’essais afin d’assurer leur qualité </w:t>
      </w:r>
      <w:r w:rsidR="002D6F7B">
        <w:rPr>
          <w:rFonts w:ascii="Arial" w:hAnsi="Arial"/>
        </w:rPr>
        <w:t>en termes de</w:t>
      </w:r>
      <w:r>
        <w:rPr>
          <w:rFonts w:ascii="Arial" w:hAnsi="Arial"/>
        </w:rPr>
        <w:t xml:space="preserve"> stabilité et d’homogénéité.</w:t>
      </w:r>
    </w:p>
    <w:p w14:paraId="45953B4D" w14:textId="6B7FF07A" w:rsidR="00AC52DB" w:rsidRDefault="00AC52DB" w:rsidP="00AC52DB">
      <w:pPr>
        <w:pStyle w:val="Corpsdetexte"/>
        <w:rPr>
          <w:rFonts w:ascii="Arial" w:hAnsi="Arial"/>
        </w:rPr>
      </w:pPr>
      <w:r>
        <w:rPr>
          <w:rFonts w:ascii="Arial" w:hAnsi="Arial"/>
        </w:rPr>
        <w:lastRenderedPageBreak/>
        <w:t xml:space="preserve">L’envoi des matériaux d’essais est réalisé en emballage </w:t>
      </w:r>
      <w:r w:rsidR="00DB16DB">
        <w:rPr>
          <w:rFonts w:ascii="Arial" w:hAnsi="Arial"/>
        </w:rPr>
        <w:t xml:space="preserve">à restituer à </w:t>
      </w:r>
      <w:r w:rsidR="0095646B">
        <w:rPr>
          <w:rFonts w:ascii="Arial" w:hAnsi="Arial"/>
        </w:rPr>
        <w:t>l’</w:t>
      </w:r>
      <w:proofErr w:type="spellStart"/>
      <w:r w:rsidR="0095646B">
        <w:rPr>
          <w:rFonts w:ascii="Arial" w:hAnsi="Arial"/>
        </w:rPr>
        <w:t>Ineris</w:t>
      </w:r>
      <w:proofErr w:type="spellEnd"/>
      <w:r w:rsidR="00DB16DB">
        <w:rPr>
          <w:rFonts w:ascii="Arial" w:hAnsi="Arial"/>
        </w:rPr>
        <w:t xml:space="preserve"> avec la sonde de température et les tubes </w:t>
      </w:r>
      <w:proofErr w:type="spellStart"/>
      <w:r w:rsidR="00DB16DB">
        <w:rPr>
          <w:rFonts w:ascii="Arial" w:hAnsi="Arial"/>
        </w:rPr>
        <w:t>Radiellos</w:t>
      </w:r>
      <w:proofErr w:type="spellEnd"/>
      <w:r w:rsidR="00DB16DB">
        <w:rPr>
          <w:rFonts w:ascii="Arial" w:hAnsi="Arial"/>
        </w:rPr>
        <w:t xml:space="preserve"> 145</w:t>
      </w:r>
      <w:r>
        <w:rPr>
          <w:rFonts w:ascii="Arial" w:hAnsi="Arial"/>
        </w:rPr>
        <w:t>.</w:t>
      </w:r>
    </w:p>
    <w:p w14:paraId="506B0198" w14:textId="77777777"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 xml:space="preserve">Acheminement des matériaux d’essais </w:t>
      </w:r>
    </w:p>
    <w:p w14:paraId="3429022E" w14:textId="572794A4" w:rsidR="00AC52DB" w:rsidRDefault="00AC52DB" w:rsidP="00AC52DB">
      <w:pPr>
        <w:pStyle w:val="Corpsdetexte"/>
        <w:rPr>
          <w:rFonts w:ascii="Arial" w:hAnsi="Arial"/>
        </w:rPr>
      </w:pPr>
      <w:r>
        <w:rPr>
          <w:rFonts w:ascii="Arial" w:hAnsi="Arial"/>
        </w:rPr>
        <w:t>L’acheminement des matériaux d’essais est réalisé en livraison express. La qualité de la prestation fait l’objet d’un suivi par l’</w:t>
      </w:r>
      <w:proofErr w:type="spellStart"/>
      <w:r>
        <w:rPr>
          <w:rFonts w:ascii="Arial" w:hAnsi="Arial"/>
        </w:rPr>
        <w:t>I</w:t>
      </w:r>
      <w:r w:rsidR="0095646B">
        <w:rPr>
          <w:rFonts w:ascii="Arial" w:hAnsi="Arial"/>
        </w:rPr>
        <w:t>neris</w:t>
      </w:r>
      <w:proofErr w:type="spellEnd"/>
      <w:r>
        <w:rPr>
          <w:rFonts w:ascii="Arial" w:hAnsi="Arial"/>
        </w:rPr>
        <w:t xml:space="preserve">. </w:t>
      </w:r>
    </w:p>
    <w:p w14:paraId="24457003" w14:textId="77777777" w:rsidR="00AC52DB" w:rsidRDefault="00AC52DB" w:rsidP="00AC52DB">
      <w:pPr>
        <w:pStyle w:val="Corpsdetexte"/>
        <w:rPr>
          <w:rFonts w:ascii="Arial" w:hAnsi="Arial"/>
        </w:rPr>
      </w:pPr>
      <w:r>
        <w:rPr>
          <w:rFonts w:ascii="Arial" w:hAnsi="Arial"/>
        </w:rPr>
        <w:t>Les documents suivants seront joints aux matériaux d’essais :</w:t>
      </w:r>
    </w:p>
    <w:p w14:paraId="16E6D9A4" w14:textId="1A542F5D" w:rsidR="00AC52DB" w:rsidRDefault="00AC52DB" w:rsidP="00914F84">
      <w:pPr>
        <w:pStyle w:val="Corpsdetexte"/>
        <w:numPr>
          <w:ilvl w:val="0"/>
          <w:numId w:val="18"/>
        </w:numPr>
        <w:suppressAutoHyphens w:val="0"/>
        <w:spacing w:before="60" w:after="60"/>
        <w:rPr>
          <w:rFonts w:ascii="Arial" w:hAnsi="Arial"/>
        </w:rPr>
      </w:pPr>
      <w:r w:rsidRPr="000A22A9">
        <w:rPr>
          <w:rFonts w:ascii="Arial" w:hAnsi="Arial"/>
        </w:rPr>
        <w:t>Accusé de réception</w:t>
      </w:r>
      <w:r>
        <w:rPr>
          <w:rFonts w:ascii="Arial" w:hAnsi="Arial"/>
        </w:rPr>
        <w:t xml:space="preserve"> IM-0223 : </w:t>
      </w:r>
      <w:r w:rsidRPr="00821A97">
        <w:rPr>
          <w:rFonts w:ascii="Arial" w:hAnsi="Arial"/>
          <w:b/>
          <w:u w:val="single"/>
        </w:rPr>
        <w:t>dès réception des colis</w:t>
      </w:r>
      <w:r>
        <w:rPr>
          <w:rFonts w:ascii="Arial" w:hAnsi="Arial"/>
        </w:rPr>
        <w:t xml:space="preserve">, le participant doit envoyer ce document dûment rempli à </w:t>
      </w:r>
      <w:r w:rsidR="0095646B">
        <w:rPr>
          <w:rFonts w:ascii="Arial" w:hAnsi="Arial"/>
        </w:rPr>
        <w:t>l’</w:t>
      </w:r>
      <w:proofErr w:type="spellStart"/>
      <w:r w:rsidR="0095646B">
        <w:rPr>
          <w:rFonts w:ascii="Arial" w:hAnsi="Arial"/>
        </w:rPr>
        <w:t>Ineris</w:t>
      </w:r>
      <w:proofErr w:type="spellEnd"/>
      <w:r w:rsidR="0095646B">
        <w:rPr>
          <w:rFonts w:ascii="Arial" w:hAnsi="Arial"/>
        </w:rPr>
        <w:t> </w:t>
      </w:r>
      <w:r w:rsidR="002D6F7B">
        <w:rPr>
          <w:rFonts w:ascii="Arial" w:hAnsi="Arial"/>
        </w:rPr>
        <w:t>;</w:t>
      </w:r>
    </w:p>
    <w:p w14:paraId="3138250C" w14:textId="77777777" w:rsidR="00AC52DB" w:rsidRPr="006B0559" w:rsidRDefault="00AC52DB" w:rsidP="00914F84">
      <w:pPr>
        <w:pStyle w:val="Corpsdetexte"/>
        <w:numPr>
          <w:ilvl w:val="0"/>
          <w:numId w:val="18"/>
        </w:numPr>
        <w:suppressAutoHyphens w:val="0"/>
        <w:spacing w:before="60" w:after="60"/>
        <w:rPr>
          <w:rFonts w:ascii="Arial" w:hAnsi="Arial"/>
        </w:rPr>
      </w:pPr>
      <w:r>
        <w:rPr>
          <w:rFonts w:ascii="Arial" w:hAnsi="Arial"/>
        </w:rPr>
        <w:t>Formulaire de consignes IM-1541</w:t>
      </w:r>
    </w:p>
    <w:p w14:paraId="51F2073D" w14:textId="77777777" w:rsidR="00AC52DB" w:rsidRDefault="00AC52DB" w:rsidP="00AC52DB">
      <w:pPr>
        <w:pStyle w:val="Corpsdetexte"/>
        <w:rPr>
          <w:rFonts w:ascii="Arial" w:hAnsi="Arial"/>
        </w:rPr>
      </w:pPr>
      <w:r>
        <w:rPr>
          <w:rFonts w:ascii="Arial" w:hAnsi="Arial"/>
        </w:rPr>
        <w:t>Les matériaux d’essais seront préférentiellement expédiés en tout début de semaine afin de permettre aux participants d’engager le processus analytique avant la fin de semaine.</w:t>
      </w:r>
    </w:p>
    <w:p w14:paraId="4D0C8CBF" w14:textId="6682617F" w:rsidR="002D6F7B" w:rsidRPr="00914F84" w:rsidRDefault="00AC52DB" w:rsidP="00AC52DB">
      <w:pPr>
        <w:pStyle w:val="Corpsdetexte"/>
      </w:pPr>
      <w:r>
        <w:rPr>
          <w:rFonts w:ascii="Arial" w:hAnsi="Arial"/>
        </w:rPr>
        <w:t xml:space="preserve">Les formulaires de saisie de résultats sont accessibles sur le site </w:t>
      </w:r>
      <w:r w:rsidR="003171DD" w:rsidRPr="003171DD">
        <w:rPr>
          <w:rFonts w:ascii="Arial" w:hAnsi="Arial"/>
          <w:color w:val="0070C0"/>
          <w:u w:val="single"/>
        </w:rPr>
        <w:t>https://comparaisons-interlaboratoires.ineris.fr</w:t>
      </w:r>
      <w:r w:rsidR="002810DA" w:rsidRPr="002810DA">
        <w:rPr>
          <w:rStyle w:val="Lienhypertexte"/>
          <w:rFonts w:ascii="Arial" w:hAnsi="Arial"/>
          <w:color w:val="auto"/>
          <w:u w:val="none"/>
        </w:rPr>
        <w:t>.</w:t>
      </w:r>
    </w:p>
    <w:p w14:paraId="5691CC68" w14:textId="77777777"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Réception et analyse des matériaux d’essais par le participant</w:t>
      </w:r>
    </w:p>
    <w:p w14:paraId="325B92D1" w14:textId="77777777" w:rsidR="00AC52DB" w:rsidRPr="00D92377" w:rsidRDefault="00AC52DB" w:rsidP="00AC52DB">
      <w:pPr>
        <w:pStyle w:val="Corpsdetexte"/>
        <w:rPr>
          <w:rFonts w:ascii="Arial" w:hAnsi="Arial"/>
        </w:rPr>
      </w:pPr>
      <w:r w:rsidRPr="00D92377">
        <w:rPr>
          <w:rFonts w:ascii="Arial" w:hAnsi="Arial"/>
        </w:rPr>
        <w:t>Dès ouverture du colis</w:t>
      </w:r>
      <w:r>
        <w:rPr>
          <w:rFonts w:ascii="Arial" w:hAnsi="Arial"/>
        </w:rPr>
        <w:t xml:space="preserve">, le participant </w:t>
      </w:r>
      <w:r w:rsidRPr="00D92377">
        <w:rPr>
          <w:rFonts w:ascii="Arial" w:hAnsi="Arial"/>
        </w:rPr>
        <w:t>:</w:t>
      </w:r>
    </w:p>
    <w:p w14:paraId="7E1C1804" w14:textId="77777777" w:rsidR="00AC52DB" w:rsidRPr="00602BAD" w:rsidRDefault="00AC52DB" w:rsidP="00914F84">
      <w:pPr>
        <w:pStyle w:val="Corpsdetexte"/>
        <w:numPr>
          <w:ilvl w:val="0"/>
          <w:numId w:val="12"/>
        </w:numPr>
        <w:suppressAutoHyphens w:val="0"/>
        <w:spacing w:before="60" w:after="60"/>
        <w:rPr>
          <w:rFonts w:ascii="Arial" w:hAnsi="Arial"/>
        </w:rPr>
      </w:pPr>
      <w:proofErr w:type="gramStart"/>
      <w:r w:rsidRPr="00602BAD">
        <w:rPr>
          <w:rFonts w:ascii="Arial" w:hAnsi="Arial"/>
        </w:rPr>
        <w:t>effectuera</w:t>
      </w:r>
      <w:proofErr w:type="gramEnd"/>
      <w:r w:rsidRPr="00602BAD">
        <w:rPr>
          <w:rFonts w:ascii="Arial" w:hAnsi="Arial"/>
        </w:rPr>
        <w:t xml:space="preserve"> un contrôle de la température </w:t>
      </w:r>
      <w:r>
        <w:rPr>
          <w:rFonts w:ascii="Arial" w:hAnsi="Arial"/>
        </w:rPr>
        <w:t xml:space="preserve">dans le cas d’un envoi en </w:t>
      </w:r>
      <w:r w:rsidRPr="00602BAD">
        <w:rPr>
          <w:rFonts w:ascii="Arial" w:hAnsi="Arial"/>
        </w:rPr>
        <w:t>enceinte réfrigérée. Il reportera le résultat de sa mesure sur l’accusé récept</w:t>
      </w:r>
      <w:r>
        <w:rPr>
          <w:rFonts w:ascii="Arial" w:hAnsi="Arial"/>
        </w:rPr>
        <w:t>ion IM-0223 ;</w:t>
      </w:r>
    </w:p>
    <w:p w14:paraId="16D24538" w14:textId="77777777" w:rsidR="00AC52DB" w:rsidRPr="00602BAD" w:rsidRDefault="00AC52DB" w:rsidP="00914F84">
      <w:pPr>
        <w:pStyle w:val="Corpsdetexte"/>
        <w:numPr>
          <w:ilvl w:val="0"/>
          <w:numId w:val="12"/>
        </w:numPr>
        <w:suppressAutoHyphens w:val="0"/>
        <w:spacing w:before="60" w:after="60"/>
        <w:rPr>
          <w:rFonts w:ascii="Arial" w:hAnsi="Arial"/>
        </w:rPr>
      </w:pPr>
      <w:proofErr w:type="gramStart"/>
      <w:r w:rsidRPr="00602BAD">
        <w:rPr>
          <w:rFonts w:ascii="Arial" w:hAnsi="Arial"/>
        </w:rPr>
        <w:t>contrôlera</w:t>
      </w:r>
      <w:proofErr w:type="gramEnd"/>
      <w:r w:rsidRPr="00602BAD">
        <w:rPr>
          <w:rFonts w:ascii="Arial" w:hAnsi="Arial"/>
        </w:rPr>
        <w:t xml:space="preserve"> l’état du colis ainsi que sa composition et inscrira ses résultats</w:t>
      </w:r>
      <w:r>
        <w:rPr>
          <w:rFonts w:ascii="Arial" w:hAnsi="Arial"/>
        </w:rPr>
        <w:t xml:space="preserve"> sur l’accusé réception IM-0223 ;</w:t>
      </w:r>
    </w:p>
    <w:p w14:paraId="1BB64140" w14:textId="77777777" w:rsidR="00AC52DB" w:rsidRPr="00602BAD" w:rsidRDefault="00AC52DB" w:rsidP="00914F84">
      <w:pPr>
        <w:pStyle w:val="Corpsdetexte"/>
        <w:numPr>
          <w:ilvl w:val="0"/>
          <w:numId w:val="12"/>
        </w:numPr>
        <w:suppressAutoHyphens w:val="0"/>
        <w:spacing w:before="60" w:after="60"/>
        <w:rPr>
          <w:rFonts w:ascii="Arial" w:hAnsi="Arial"/>
        </w:rPr>
      </w:pPr>
      <w:proofErr w:type="gramStart"/>
      <w:r w:rsidRPr="00602BAD">
        <w:rPr>
          <w:rFonts w:ascii="Arial" w:hAnsi="Arial"/>
        </w:rPr>
        <w:t>mettra</w:t>
      </w:r>
      <w:proofErr w:type="gramEnd"/>
      <w:r w:rsidRPr="00602BAD">
        <w:rPr>
          <w:rFonts w:ascii="Arial" w:hAnsi="Arial"/>
        </w:rPr>
        <w:t xml:space="preserve"> immédiatement en œuvre les moyens de conservation appropriés</w:t>
      </w:r>
      <w:r>
        <w:rPr>
          <w:rFonts w:ascii="Arial" w:hAnsi="Arial"/>
        </w:rPr>
        <w:t> ;</w:t>
      </w:r>
    </w:p>
    <w:p w14:paraId="39F1E7CD" w14:textId="2AA9B271" w:rsidR="00AC52DB" w:rsidRDefault="00AC52DB" w:rsidP="00914F84">
      <w:pPr>
        <w:pStyle w:val="Corpsdetexte"/>
        <w:numPr>
          <w:ilvl w:val="0"/>
          <w:numId w:val="12"/>
        </w:numPr>
        <w:suppressAutoHyphens w:val="0"/>
        <w:spacing w:before="60" w:after="60"/>
        <w:rPr>
          <w:rFonts w:ascii="Arial" w:hAnsi="Arial"/>
        </w:rPr>
      </w:pPr>
      <w:proofErr w:type="gramStart"/>
      <w:r w:rsidRPr="00602BAD">
        <w:rPr>
          <w:rFonts w:ascii="Arial" w:hAnsi="Arial"/>
        </w:rPr>
        <w:t>informera</w:t>
      </w:r>
      <w:proofErr w:type="gramEnd"/>
      <w:r w:rsidRPr="00602BAD">
        <w:rPr>
          <w:rFonts w:ascii="Arial" w:hAnsi="Arial"/>
        </w:rPr>
        <w:t xml:space="preserve"> rapidement </w:t>
      </w:r>
      <w:r w:rsidR="0095646B" w:rsidRPr="00602BAD">
        <w:rPr>
          <w:rFonts w:ascii="Arial" w:hAnsi="Arial"/>
        </w:rPr>
        <w:t>l’</w:t>
      </w:r>
      <w:proofErr w:type="spellStart"/>
      <w:r w:rsidR="0095646B" w:rsidRPr="00602BAD">
        <w:rPr>
          <w:rFonts w:ascii="Arial" w:hAnsi="Arial"/>
        </w:rPr>
        <w:t>I</w:t>
      </w:r>
      <w:r w:rsidR="0095646B">
        <w:rPr>
          <w:rFonts w:ascii="Arial" w:hAnsi="Arial"/>
        </w:rPr>
        <w:t>neris</w:t>
      </w:r>
      <w:proofErr w:type="spellEnd"/>
      <w:r w:rsidR="0095646B">
        <w:rPr>
          <w:rFonts w:ascii="Arial" w:hAnsi="Arial"/>
        </w:rPr>
        <w:t xml:space="preserve"> </w:t>
      </w:r>
      <w:r w:rsidRPr="00602BAD">
        <w:rPr>
          <w:rFonts w:ascii="Arial" w:hAnsi="Arial"/>
        </w:rPr>
        <w:t>de la réception des colis et de leur état par retour de l’accusé réception dûment rempli par fax ou mail</w:t>
      </w:r>
      <w:r>
        <w:rPr>
          <w:rFonts w:ascii="Arial" w:hAnsi="Arial"/>
        </w:rPr>
        <w:t>.</w:t>
      </w:r>
    </w:p>
    <w:p w14:paraId="10567C1E" w14:textId="086BDFBD" w:rsidR="00AC52DB" w:rsidRPr="00BE2735" w:rsidRDefault="00AC52DB" w:rsidP="00AC52DB">
      <w:pPr>
        <w:pStyle w:val="Corpsdetexte"/>
        <w:spacing w:before="240"/>
        <w:rPr>
          <w:rFonts w:ascii="Arial" w:hAnsi="Arial"/>
          <w:b/>
          <w:i/>
          <w:u w:val="single"/>
        </w:rPr>
      </w:pPr>
      <w:r>
        <w:rPr>
          <w:rFonts w:ascii="Arial" w:hAnsi="Arial"/>
        </w:rPr>
        <w:t xml:space="preserve">Le participant </w:t>
      </w:r>
      <w:r w:rsidRPr="00BE2735">
        <w:rPr>
          <w:rFonts w:ascii="Arial" w:hAnsi="Arial"/>
        </w:rPr>
        <w:t>engagera le processus analytique, en appliquant les méthodes spécifiées</w:t>
      </w:r>
      <w:r w:rsidR="002810DA">
        <w:rPr>
          <w:rFonts w:ascii="Arial" w:hAnsi="Arial"/>
        </w:rPr>
        <w:t>.</w:t>
      </w:r>
    </w:p>
    <w:p w14:paraId="60E439CD" w14:textId="77777777" w:rsidR="00AC52DB" w:rsidRPr="002810DA" w:rsidRDefault="00AC52DB" w:rsidP="00914F84">
      <w:pPr>
        <w:keepLines/>
        <w:numPr>
          <w:ilvl w:val="0"/>
          <w:numId w:val="3"/>
        </w:numPr>
        <w:spacing w:before="240" w:after="60" w:line="240" w:lineRule="auto"/>
        <w:ind w:left="714" w:hanging="357"/>
        <w:jc w:val="both"/>
        <w:rPr>
          <w:rFonts w:ascii="Arial" w:hAnsi="Arial"/>
          <w:b/>
          <w:color w:val="0070C0"/>
        </w:rPr>
      </w:pPr>
      <w:bookmarkStart w:id="63" w:name="_Ref163554470"/>
      <w:r w:rsidRPr="002810DA">
        <w:rPr>
          <w:rFonts w:ascii="Arial" w:hAnsi="Arial"/>
          <w:b/>
          <w:color w:val="0070C0"/>
        </w:rPr>
        <w:t xml:space="preserve">Suivi des matériaux d’essai par l’organisateur </w:t>
      </w:r>
    </w:p>
    <w:p w14:paraId="2E8A6270" w14:textId="4B2F609B" w:rsidR="00CD33CE" w:rsidRPr="008E4A17" w:rsidRDefault="00AC52DB" w:rsidP="00CD33CE">
      <w:pPr>
        <w:pStyle w:val="Corpsdetexte"/>
        <w:rPr>
          <w:rFonts w:ascii="Arial" w:hAnsi="Arial" w:cs="Arial"/>
        </w:rPr>
      </w:pPr>
      <w:r w:rsidRPr="008E4A17">
        <w:rPr>
          <w:rFonts w:ascii="Arial" w:hAnsi="Arial" w:cs="Arial"/>
        </w:rPr>
        <w:t xml:space="preserve">Des contrôles sur les matériaux d’essais envoyés seront réalisés pendant la phase d’analyse par les participants. </w:t>
      </w:r>
      <w:r w:rsidR="0095646B" w:rsidRPr="008E4A17">
        <w:rPr>
          <w:rFonts w:ascii="Arial" w:hAnsi="Arial" w:cs="Arial"/>
        </w:rPr>
        <w:t>L’</w:t>
      </w:r>
      <w:proofErr w:type="spellStart"/>
      <w:r w:rsidR="0095646B" w:rsidRPr="008E4A17">
        <w:rPr>
          <w:rFonts w:ascii="Arial" w:hAnsi="Arial" w:cs="Arial"/>
        </w:rPr>
        <w:t>I</w:t>
      </w:r>
      <w:r w:rsidR="0095646B">
        <w:rPr>
          <w:rFonts w:ascii="Arial" w:hAnsi="Arial" w:cs="Arial"/>
        </w:rPr>
        <w:t>neris</w:t>
      </w:r>
      <w:proofErr w:type="spellEnd"/>
      <w:r w:rsidR="0095646B" w:rsidRPr="008E4A17">
        <w:rPr>
          <w:rFonts w:ascii="Arial" w:hAnsi="Arial" w:cs="Arial"/>
        </w:rPr>
        <w:t xml:space="preserve"> </w:t>
      </w:r>
      <w:r w:rsidR="008474AA">
        <w:rPr>
          <w:rFonts w:ascii="Arial" w:hAnsi="Arial" w:cs="Arial"/>
        </w:rPr>
        <w:t xml:space="preserve">ou un autre organisme accrédité </w:t>
      </w:r>
      <w:r w:rsidRPr="008E4A17">
        <w:rPr>
          <w:rFonts w:ascii="Arial" w:hAnsi="Arial" w:cs="Arial"/>
        </w:rPr>
        <w:t>s’assurera que les matériaux d’essais sont stables et homogènes en effectuant des essais de répétabilité sur plusieurs échantillons durant la phase d’analyse</w:t>
      </w:r>
      <w:r w:rsidR="00CD33CE">
        <w:rPr>
          <w:rFonts w:ascii="Arial" w:hAnsi="Arial" w:cs="Arial"/>
        </w:rPr>
        <w:t xml:space="preserve"> </w:t>
      </w:r>
      <w:r w:rsidR="00CD33CE" w:rsidRPr="002810DA">
        <w:rPr>
          <w:rFonts w:ascii="Arial" w:hAnsi="Arial" w:cs="Arial"/>
        </w:rPr>
        <w:t>soit un minimum 10 analyses effectuées sur les substances représentatives de chaque famille.</w:t>
      </w:r>
    </w:p>
    <w:bookmarkEnd w:id="63"/>
    <w:p w14:paraId="335A4296" w14:textId="61C4D671" w:rsidR="00AC52DB" w:rsidRPr="002810DA" w:rsidRDefault="002810DA" w:rsidP="00914F84">
      <w:pPr>
        <w:keepLines/>
        <w:numPr>
          <w:ilvl w:val="0"/>
          <w:numId w:val="3"/>
        </w:numPr>
        <w:spacing w:before="240" w:after="60" w:line="240" w:lineRule="auto"/>
        <w:ind w:left="714" w:hanging="357"/>
        <w:jc w:val="both"/>
        <w:rPr>
          <w:rFonts w:ascii="Arial" w:hAnsi="Arial"/>
          <w:b/>
          <w:color w:val="0070C0"/>
        </w:rPr>
      </w:pPr>
      <w:r w:rsidRPr="002810DA">
        <w:rPr>
          <w:rFonts w:ascii="Arial" w:hAnsi="Arial"/>
          <w:b/>
          <w:color w:val="0070C0"/>
        </w:rPr>
        <w:t>R</w:t>
      </w:r>
      <w:r w:rsidR="00AC52DB" w:rsidRPr="002810DA">
        <w:rPr>
          <w:rFonts w:ascii="Arial" w:hAnsi="Arial"/>
          <w:b/>
          <w:color w:val="0070C0"/>
        </w:rPr>
        <w:t>estitution des données de l</w:t>
      </w:r>
      <w:r w:rsidR="00091A93">
        <w:rPr>
          <w:rFonts w:ascii="Arial" w:hAnsi="Arial"/>
          <w:b/>
          <w:color w:val="0070C0"/>
        </w:rPr>
        <w:t>a comparaison</w:t>
      </w:r>
    </w:p>
    <w:p w14:paraId="28B95646" w14:textId="77777777" w:rsidR="00AC52DB" w:rsidRDefault="00AC52DB" w:rsidP="00AC52DB">
      <w:pPr>
        <w:pStyle w:val="Corpsdetexte"/>
        <w:rPr>
          <w:rFonts w:ascii="Arial" w:hAnsi="Arial"/>
        </w:rPr>
      </w:pPr>
      <w:r>
        <w:rPr>
          <w:rFonts w:ascii="Arial" w:hAnsi="Arial"/>
        </w:rPr>
        <w:t xml:space="preserve">Le participant dispose d’une période limitée pour effectuer les analyses et rendre ses résultats. Cette période est généralement de </w:t>
      </w:r>
      <w:r w:rsidRPr="00CC68C3">
        <w:rPr>
          <w:rFonts w:ascii="Arial" w:hAnsi="Arial"/>
        </w:rPr>
        <w:t>3</w:t>
      </w:r>
      <w:r w:rsidR="00CD33CE">
        <w:rPr>
          <w:rFonts w:ascii="Arial" w:hAnsi="Arial"/>
        </w:rPr>
        <w:t xml:space="preserve"> à 4</w:t>
      </w:r>
      <w:r>
        <w:rPr>
          <w:rFonts w:ascii="Arial" w:hAnsi="Arial"/>
          <w:i/>
        </w:rPr>
        <w:t xml:space="preserve"> </w:t>
      </w:r>
      <w:r>
        <w:rPr>
          <w:rFonts w:ascii="Arial" w:hAnsi="Arial"/>
        </w:rPr>
        <w:t>semaines.</w:t>
      </w:r>
    </w:p>
    <w:p w14:paraId="67EE0E9F" w14:textId="07144718" w:rsidR="009B444A" w:rsidRPr="009B444A" w:rsidRDefault="00AC52DB" w:rsidP="00AC52DB">
      <w:pPr>
        <w:pStyle w:val="Corpsdetexte"/>
        <w:rPr>
          <w:rFonts w:ascii="Arial" w:hAnsi="Arial"/>
          <w:b/>
          <w:color w:val="0070C0"/>
        </w:rPr>
      </w:pPr>
      <w:r>
        <w:rPr>
          <w:rFonts w:ascii="Arial" w:hAnsi="Arial"/>
        </w:rPr>
        <w:t>Les résultats seront transmis par le participant via le site</w:t>
      </w:r>
      <w:r w:rsidR="003171DD" w:rsidRPr="009B444A">
        <w:rPr>
          <w:rFonts w:ascii="Arial" w:hAnsi="Arial"/>
          <w:color w:val="0070C0"/>
        </w:rPr>
        <w:t xml:space="preserve"> </w:t>
      </w:r>
      <w:hyperlink r:id="rId14" w:history="1">
        <w:r w:rsidR="009B444A" w:rsidRPr="009B444A">
          <w:rPr>
            <w:rStyle w:val="Lienhypertexte"/>
            <w:rFonts w:ascii="Arial" w:hAnsi="Arial"/>
            <w:color w:val="0070C0"/>
          </w:rPr>
          <w:t>https://comparaisons-interlaboratoires.ineris.fr</w:t>
        </w:r>
      </w:hyperlink>
      <w:hyperlink w:history="1"/>
      <w:r w:rsidRPr="009B444A">
        <w:rPr>
          <w:rFonts w:ascii="Arial" w:hAnsi="Arial"/>
          <w:b/>
          <w:color w:val="0070C0"/>
        </w:rPr>
        <w:t>.</w:t>
      </w:r>
    </w:p>
    <w:p w14:paraId="692F96D7" w14:textId="2137A81B" w:rsidR="00AC52DB" w:rsidRDefault="00AC52DB" w:rsidP="00AC52DB">
      <w:pPr>
        <w:pStyle w:val="Corpsdetexte"/>
        <w:rPr>
          <w:rFonts w:ascii="Arial" w:hAnsi="Arial"/>
        </w:rPr>
      </w:pPr>
      <w:r>
        <w:rPr>
          <w:rFonts w:ascii="Arial" w:hAnsi="Arial"/>
        </w:rPr>
        <w:t xml:space="preserve">Pour cette saisie en ligne, le participant devra se </w:t>
      </w:r>
      <w:r w:rsidR="00914F84">
        <w:rPr>
          <w:rFonts w:ascii="Arial" w:hAnsi="Arial"/>
        </w:rPr>
        <w:t>connecter au site web.</w:t>
      </w:r>
    </w:p>
    <w:p w14:paraId="61BAA705" w14:textId="2FF81446" w:rsidR="00AC52DB" w:rsidRPr="00CB4D2F" w:rsidRDefault="00AC52DB" w:rsidP="00AC52DB">
      <w:pPr>
        <w:pStyle w:val="Corpsdetexte"/>
        <w:rPr>
          <w:rFonts w:ascii="Arial" w:hAnsi="Arial"/>
        </w:rPr>
      </w:pPr>
      <w:r w:rsidRPr="00A65A82">
        <w:rPr>
          <w:rFonts w:ascii="Arial" w:hAnsi="Arial"/>
        </w:rPr>
        <w:lastRenderedPageBreak/>
        <w:t>Pour certain</w:t>
      </w:r>
      <w:r w:rsidR="00F202B6">
        <w:rPr>
          <w:rFonts w:ascii="Arial" w:hAnsi="Arial"/>
        </w:rPr>
        <w:t>e</w:t>
      </w:r>
      <w:r w:rsidRPr="00A65A82">
        <w:rPr>
          <w:rFonts w:ascii="Arial" w:hAnsi="Arial"/>
        </w:rPr>
        <w:t xml:space="preserve">s </w:t>
      </w:r>
      <w:r w:rsidR="00F202B6">
        <w:rPr>
          <w:rFonts w:ascii="Arial" w:hAnsi="Arial"/>
        </w:rPr>
        <w:t>comparaisons</w:t>
      </w:r>
      <w:r w:rsidRPr="00A65A82">
        <w:rPr>
          <w:rFonts w:ascii="Arial" w:hAnsi="Arial"/>
        </w:rPr>
        <w:t xml:space="preserve">, un formulaire complémentaire pourra être soumis aux participants. Dans ce cas, la saisie des résultats ne pourra être validée qu’après </w:t>
      </w:r>
      <w:r>
        <w:rPr>
          <w:rFonts w:ascii="Arial" w:hAnsi="Arial"/>
        </w:rPr>
        <w:t>l’</w:t>
      </w:r>
      <w:r w:rsidRPr="00A65A82">
        <w:rPr>
          <w:rFonts w:ascii="Arial" w:hAnsi="Arial"/>
        </w:rPr>
        <w:t>avoir renseigné</w:t>
      </w:r>
      <w:r>
        <w:rPr>
          <w:rFonts w:ascii="Arial" w:hAnsi="Arial"/>
        </w:rPr>
        <w:t>.</w:t>
      </w:r>
      <w:r w:rsidRPr="00A65A82">
        <w:rPr>
          <w:rFonts w:ascii="Arial" w:hAnsi="Arial"/>
        </w:rPr>
        <w:t xml:space="preserve"> </w:t>
      </w:r>
    </w:p>
    <w:p w14:paraId="50A660C1" w14:textId="77777777" w:rsidR="00AC52DB" w:rsidRDefault="00AC52DB" w:rsidP="00AC52DB">
      <w:pPr>
        <w:pStyle w:val="Corpsdetexte"/>
        <w:rPr>
          <w:rFonts w:ascii="Arial" w:hAnsi="Arial"/>
        </w:rPr>
      </w:pPr>
      <w:r>
        <w:rPr>
          <w:rFonts w:ascii="Arial" w:hAnsi="Arial"/>
        </w:rPr>
        <w:t>Une aide à la saisie sera disponible en ligne afin d’aider le participant à l’utilisation de ce progiciel de saisie.</w:t>
      </w:r>
    </w:p>
    <w:p w14:paraId="19DAA235" w14:textId="77777777" w:rsidR="00AC52DB" w:rsidRDefault="00AC52DB" w:rsidP="00AC52DB">
      <w:pPr>
        <w:pStyle w:val="Corpsdetexte"/>
        <w:rPr>
          <w:rFonts w:ascii="Arial" w:hAnsi="Arial"/>
        </w:rPr>
      </w:pPr>
      <w:r w:rsidRPr="00BF6EDF">
        <w:rPr>
          <w:rFonts w:ascii="Arial" w:hAnsi="Arial"/>
        </w:rPr>
        <w:t>Un participant pourra, pour des raisons qui lui sont propres, ne pas effectuer l’analyse d’une ou plusieurs substances. Les bulletins d’analyses incomplets sont acceptés.</w:t>
      </w:r>
    </w:p>
    <w:p w14:paraId="738D99C7" w14:textId="77777777" w:rsidR="00AC52DB" w:rsidRPr="00582830" w:rsidRDefault="00AC52DB" w:rsidP="00AC52DB">
      <w:pPr>
        <w:pStyle w:val="Corpsdetexte"/>
        <w:rPr>
          <w:rFonts w:ascii="Arial" w:hAnsi="Arial"/>
        </w:rPr>
      </w:pPr>
      <w:r w:rsidRPr="00582830">
        <w:rPr>
          <w:rFonts w:ascii="Arial" w:hAnsi="Arial"/>
        </w:rPr>
        <w:t xml:space="preserve">Dans tous les cas, les </w:t>
      </w:r>
      <w:r>
        <w:rPr>
          <w:rFonts w:ascii="Arial" w:hAnsi="Arial"/>
        </w:rPr>
        <w:t>résultats non pris en compte dans les traitements</w:t>
      </w:r>
      <w:r w:rsidRPr="00582830">
        <w:rPr>
          <w:rFonts w:ascii="Arial" w:hAnsi="Arial"/>
        </w:rPr>
        <w:t xml:space="preserve"> statistiques sont :</w:t>
      </w:r>
    </w:p>
    <w:p w14:paraId="1A514EEC" w14:textId="77777777" w:rsidR="00AC52DB" w:rsidRPr="00BF6EDF" w:rsidRDefault="00AC52DB" w:rsidP="00914F84">
      <w:pPr>
        <w:pStyle w:val="Corpsdetexte"/>
        <w:numPr>
          <w:ilvl w:val="0"/>
          <w:numId w:val="13"/>
        </w:numPr>
        <w:suppressAutoHyphens w:val="0"/>
        <w:spacing w:before="60" w:after="60"/>
        <w:ind w:left="709"/>
        <w:rPr>
          <w:rFonts w:ascii="Arial" w:hAnsi="Arial"/>
        </w:rPr>
      </w:pPr>
      <w:proofErr w:type="gramStart"/>
      <w:r w:rsidRPr="00BF6EDF">
        <w:rPr>
          <w:rFonts w:ascii="Arial" w:hAnsi="Arial"/>
        </w:rPr>
        <w:t>des</w:t>
      </w:r>
      <w:proofErr w:type="gramEnd"/>
      <w:r w:rsidRPr="00BF6EDF">
        <w:rPr>
          <w:rFonts w:ascii="Arial" w:hAnsi="Arial"/>
        </w:rPr>
        <w:t xml:space="preserve"> valeurs restituées inférieures à la limite de quantification</w:t>
      </w:r>
      <w:r w:rsidRPr="001E67FC">
        <w:rPr>
          <w:rFonts w:ascii="Arial" w:hAnsi="Arial"/>
          <w:b/>
          <w:color w:val="7030A0"/>
        </w:rPr>
        <w:t>*</w:t>
      </w:r>
      <w:r w:rsidRPr="001E67FC">
        <w:rPr>
          <w:rFonts w:ascii="Arial" w:hAnsi="Arial"/>
          <w:b/>
        </w:rPr>
        <w:t> </w:t>
      </w:r>
      <w:r w:rsidRPr="00BF6EDF">
        <w:rPr>
          <w:rFonts w:ascii="Arial" w:hAnsi="Arial"/>
        </w:rPr>
        <w:t>;</w:t>
      </w:r>
    </w:p>
    <w:p w14:paraId="3C4D6F4E" w14:textId="77777777" w:rsidR="00AC52DB" w:rsidRPr="00BF6EDF" w:rsidRDefault="00AC52DB" w:rsidP="00914F84">
      <w:pPr>
        <w:pStyle w:val="Corpsdetexte"/>
        <w:numPr>
          <w:ilvl w:val="0"/>
          <w:numId w:val="13"/>
        </w:numPr>
        <w:suppressAutoHyphens w:val="0"/>
        <w:spacing w:before="60" w:after="60"/>
        <w:ind w:left="709"/>
        <w:rPr>
          <w:rFonts w:ascii="Arial" w:hAnsi="Arial"/>
        </w:rPr>
      </w:pPr>
      <w:proofErr w:type="gramStart"/>
      <w:r w:rsidRPr="00BF6EDF">
        <w:rPr>
          <w:rFonts w:ascii="Arial" w:hAnsi="Arial"/>
        </w:rPr>
        <w:t>des</w:t>
      </w:r>
      <w:proofErr w:type="gramEnd"/>
      <w:r w:rsidRPr="00BF6EDF">
        <w:rPr>
          <w:rFonts w:ascii="Arial" w:hAnsi="Arial"/>
        </w:rPr>
        <w:t xml:space="preserve"> valeurs saisies comme nulles « 0 » ;</w:t>
      </w:r>
    </w:p>
    <w:p w14:paraId="01B3C653" w14:textId="77777777" w:rsidR="00AC52DB" w:rsidRDefault="00AC52DB" w:rsidP="00914F84">
      <w:pPr>
        <w:pStyle w:val="Corpsdetexte"/>
        <w:numPr>
          <w:ilvl w:val="0"/>
          <w:numId w:val="13"/>
        </w:numPr>
        <w:suppressAutoHyphens w:val="0"/>
        <w:spacing w:before="60" w:after="60"/>
        <w:ind w:left="709"/>
        <w:rPr>
          <w:rFonts w:ascii="Arial" w:hAnsi="Arial"/>
        </w:rPr>
      </w:pPr>
      <w:proofErr w:type="gramStart"/>
      <w:r w:rsidRPr="00BF6EDF">
        <w:rPr>
          <w:rFonts w:ascii="Arial" w:hAnsi="Arial"/>
        </w:rPr>
        <w:t>des</w:t>
      </w:r>
      <w:proofErr w:type="gramEnd"/>
      <w:r w:rsidRPr="00BF6EDF">
        <w:rPr>
          <w:rFonts w:ascii="Arial" w:hAnsi="Arial"/>
        </w:rPr>
        <w:t xml:space="preserve"> valeurs pour lesquelles une erreur de dilution ou de restitution dans l’unité imposée est mise en évidence (par exemple un facteur 1000</w:t>
      </w:r>
      <w:r w:rsidRPr="00A815F2">
        <w:rPr>
          <w:rFonts w:ascii="Arial" w:hAnsi="Arial"/>
        </w:rPr>
        <w:t>)</w:t>
      </w:r>
    </w:p>
    <w:p w14:paraId="68CC2076" w14:textId="77777777" w:rsidR="00AC52DB" w:rsidRDefault="00AC52DB" w:rsidP="00AC52DB">
      <w:pPr>
        <w:pStyle w:val="Corpsdetexte"/>
        <w:spacing w:before="60" w:after="60"/>
        <w:ind w:left="709"/>
        <w:rPr>
          <w:rFonts w:ascii="Arial" w:hAnsi="Arial"/>
        </w:rPr>
      </w:pPr>
    </w:p>
    <w:p w14:paraId="441E2E77" w14:textId="436297EE" w:rsidR="00CD33CE" w:rsidRDefault="00AC52DB" w:rsidP="00BF416F">
      <w:pPr>
        <w:tabs>
          <w:tab w:val="left" w:pos="840"/>
          <w:tab w:val="left" w:pos="1100"/>
          <w:tab w:val="left" w:pos="1700"/>
          <w:tab w:val="left" w:pos="1920"/>
          <w:tab w:val="left" w:pos="2720"/>
        </w:tabs>
        <w:rPr>
          <w:rFonts w:ascii="Arial" w:hAnsi="Arial"/>
        </w:rPr>
      </w:pPr>
      <w:r w:rsidRPr="00CB7B3A">
        <w:rPr>
          <w:rFonts w:ascii="Arial" w:hAnsi="Arial"/>
        </w:rPr>
        <w:t>La méthodologie retenue sera la suivante :</w:t>
      </w:r>
      <w:r w:rsidR="00CD33CE">
        <w:rPr>
          <w:rFonts w:ascii="Arial" w:hAnsi="Arial"/>
        </w:rPr>
        <w:t xml:space="preserve"> </w:t>
      </w:r>
    </w:p>
    <w:p w14:paraId="7CB09BA7" w14:textId="77777777" w:rsidR="00CD33CE" w:rsidRDefault="00CD33CE" w:rsidP="00AC52DB">
      <w:pPr>
        <w:pStyle w:val="Corpsdetexte"/>
        <w:ind w:left="709"/>
        <w:rPr>
          <w:rFonts w:ascii="Arial" w:hAnsi="Arial"/>
        </w:rPr>
      </w:pPr>
    </w:p>
    <w:p w14:paraId="1E50411E" w14:textId="77777777" w:rsidR="00AC52DB" w:rsidRPr="00582830" w:rsidRDefault="00AC52DB" w:rsidP="00AC52DB">
      <w:pPr>
        <w:pStyle w:val="Corpsdetexte"/>
        <w:ind w:left="709"/>
        <w:rPr>
          <w:rFonts w:ascii="Arial" w:hAnsi="Arial"/>
        </w:rPr>
      </w:pPr>
      <w:r w:rsidRPr="00582830">
        <w:rPr>
          <w:rFonts w:ascii="Arial" w:hAnsi="Arial"/>
        </w:rPr>
        <w:t>Restitution de 2 valeurs</w:t>
      </w:r>
    </w:p>
    <w:tbl>
      <w:tblPr>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left w:w="70" w:type="dxa"/>
          <w:right w:w="70" w:type="dxa"/>
        </w:tblCellMar>
        <w:tblLook w:val="04A0" w:firstRow="1" w:lastRow="0" w:firstColumn="1" w:lastColumn="0" w:noHBand="0" w:noVBand="1"/>
      </w:tblPr>
      <w:tblGrid>
        <w:gridCol w:w="1147"/>
        <w:gridCol w:w="2399"/>
        <w:gridCol w:w="3623"/>
      </w:tblGrid>
      <w:tr w:rsidR="00AC52DB" w:rsidRPr="00582830" w14:paraId="2066B9F4" w14:textId="77777777" w:rsidTr="009B444A">
        <w:trPr>
          <w:jc w:val="center"/>
        </w:trPr>
        <w:tc>
          <w:tcPr>
            <w:tcW w:w="1147" w:type="dxa"/>
            <w:shd w:val="clear" w:color="auto" w:fill="C6D9F1" w:themeFill="text2" w:themeFillTint="33"/>
            <w:vAlign w:val="center"/>
          </w:tcPr>
          <w:p w14:paraId="07DEE1A9" w14:textId="77777777" w:rsidR="00AC52DB" w:rsidRPr="00864789" w:rsidRDefault="00AC52DB" w:rsidP="009B444A">
            <w:pPr>
              <w:pStyle w:val="Corpsdetexte"/>
              <w:jc w:val="center"/>
              <w:rPr>
                <w:rFonts w:ascii="Arial" w:hAnsi="Arial"/>
                <w:b/>
              </w:rPr>
            </w:pPr>
          </w:p>
        </w:tc>
        <w:tc>
          <w:tcPr>
            <w:tcW w:w="2399" w:type="dxa"/>
            <w:shd w:val="clear" w:color="auto" w:fill="C6D9F1" w:themeFill="text2" w:themeFillTint="33"/>
            <w:vAlign w:val="center"/>
          </w:tcPr>
          <w:p w14:paraId="0C83C7FF" w14:textId="77777777" w:rsidR="00AC52DB" w:rsidRPr="00864789" w:rsidRDefault="00AC52DB" w:rsidP="009B444A">
            <w:pPr>
              <w:pStyle w:val="Corpsdetexte"/>
              <w:jc w:val="center"/>
              <w:rPr>
                <w:rFonts w:ascii="Arial" w:hAnsi="Arial"/>
                <w:b/>
              </w:rPr>
            </w:pPr>
            <w:r w:rsidRPr="00864789">
              <w:rPr>
                <w:rFonts w:ascii="Arial" w:hAnsi="Arial"/>
                <w:b/>
              </w:rPr>
              <w:t>Données reçues</w:t>
            </w:r>
          </w:p>
        </w:tc>
        <w:tc>
          <w:tcPr>
            <w:tcW w:w="3623" w:type="dxa"/>
            <w:shd w:val="clear" w:color="auto" w:fill="C6D9F1" w:themeFill="text2" w:themeFillTint="33"/>
            <w:vAlign w:val="center"/>
          </w:tcPr>
          <w:p w14:paraId="369C2C92" w14:textId="77777777" w:rsidR="00AC52DB" w:rsidRPr="00864789" w:rsidRDefault="00AC52DB" w:rsidP="009B444A">
            <w:pPr>
              <w:pStyle w:val="Corpsdetexte"/>
              <w:jc w:val="center"/>
              <w:rPr>
                <w:rFonts w:ascii="Arial" w:hAnsi="Arial"/>
                <w:b/>
              </w:rPr>
            </w:pPr>
            <w:r w:rsidRPr="00864789">
              <w:rPr>
                <w:rFonts w:ascii="Arial" w:hAnsi="Arial"/>
                <w:b/>
              </w:rPr>
              <w:t>Données prises en compte</w:t>
            </w:r>
          </w:p>
        </w:tc>
      </w:tr>
      <w:tr w:rsidR="00AC52DB" w:rsidRPr="00582830" w14:paraId="5C26A184" w14:textId="77777777" w:rsidTr="009B444A">
        <w:trPr>
          <w:jc w:val="center"/>
        </w:trPr>
        <w:tc>
          <w:tcPr>
            <w:tcW w:w="1147" w:type="dxa"/>
            <w:shd w:val="clear" w:color="auto" w:fill="C6D9F1" w:themeFill="text2" w:themeFillTint="33"/>
            <w:vAlign w:val="center"/>
          </w:tcPr>
          <w:p w14:paraId="1FF8821C" w14:textId="1C34F231" w:rsidR="00AC52DB" w:rsidRPr="00864789" w:rsidRDefault="00AC52DB" w:rsidP="009B444A">
            <w:pPr>
              <w:pStyle w:val="Corpsdetexte"/>
              <w:jc w:val="center"/>
              <w:rPr>
                <w:rFonts w:ascii="Arial" w:hAnsi="Arial"/>
                <w:b/>
              </w:rPr>
            </w:pPr>
            <w:r w:rsidRPr="00864789">
              <w:rPr>
                <w:rFonts w:ascii="Arial" w:hAnsi="Arial"/>
                <w:b/>
              </w:rPr>
              <w:t>1</w:t>
            </w:r>
            <w:r w:rsidRPr="009B444A">
              <w:rPr>
                <w:rFonts w:ascii="Arial" w:hAnsi="Arial"/>
                <w:b/>
                <w:vertAlign w:val="superscript"/>
              </w:rPr>
              <w:t>er</w:t>
            </w:r>
            <w:r w:rsidRPr="00864789">
              <w:rPr>
                <w:rFonts w:ascii="Arial" w:hAnsi="Arial"/>
                <w:b/>
              </w:rPr>
              <w:t xml:space="preserve"> cas</w:t>
            </w:r>
          </w:p>
        </w:tc>
        <w:tc>
          <w:tcPr>
            <w:tcW w:w="2399" w:type="dxa"/>
            <w:vAlign w:val="center"/>
          </w:tcPr>
          <w:p w14:paraId="1BA4360E" w14:textId="77777777" w:rsidR="00AC52DB" w:rsidRPr="00582830" w:rsidRDefault="00AC52DB" w:rsidP="009B444A">
            <w:pPr>
              <w:pStyle w:val="Corpsdetexte"/>
              <w:jc w:val="center"/>
              <w:rPr>
                <w:rFonts w:ascii="Arial" w:hAnsi="Arial"/>
              </w:rPr>
            </w:pPr>
            <w:r w:rsidRPr="00582830">
              <w:rPr>
                <w:rFonts w:ascii="Arial" w:hAnsi="Arial"/>
              </w:rPr>
              <w:t>C, &lt;LQ</w:t>
            </w:r>
          </w:p>
        </w:tc>
        <w:tc>
          <w:tcPr>
            <w:tcW w:w="3623" w:type="dxa"/>
            <w:vAlign w:val="center"/>
          </w:tcPr>
          <w:p w14:paraId="05BA6E50" w14:textId="74C51CD4" w:rsidR="00AC52DB" w:rsidRPr="00582830" w:rsidRDefault="0095646B" w:rsidP="009B444A">
            <w:pPr>
              <w:pStyle w:val="Corpsdetexte"/>
              <w:jc w:val="center"/>
              <w:rPr>
                <w:rFonts w:ascii="Arial" w:hAnsi="Arial"/>
              </w:rPr>
            </w:pPr>
            <w:r>
              <w:rPr>
                <w:rFonts w:ascii="Arial" w:hAnsi="Arial"/>
              </w:rPr>
              <w:t>A</w:t>
            </w:r>
            <w:r w:rsidR="002810DA">
              <w:rPr>
                <w:rFonts w:ascii="Arial" w:hAnsi="Arial"/>
              </w:rPr>
              <w:t>ucune</w:t>
            </w:r>
          </w:p>
        </w:tc>
      </w:tr>
      <w:tr w:rsidR="00AC52DB" w:rsidRPr="00582830" w14:paraId="330B6DA4" w14:textId="77777777" w:rsidTr="009B444A">
        <w:trPr>
          <w:jc w:val="center"/>
        </w:trPr>
        <w:tc>
          <w:tcPr>
            <w:tcW w:w="1147" w:type="dxa"/>
            <w:shd w:val="clear" w:color="auto" w:fill="C6D9F1" w:themeFill="text2" w:themeFillTint="33"/>
            <w:vAlign w:val="center"/>
          </w:tcPr>
          <w:p w14:paraId="510F3678" w14:textId="363C05FD" w:rsidR="00AC52DB" w:rsidRPr="00864789" w:rsidRDefault="00AC52DB" w:rsidP="009B444A">
            <w:pPr>
              <w:pStyle w:val="Corpsdetexte"/>
              <w:jc w:val="center"/>
              <w:rPr>
                <w:rFonts w:ascii="Arial" w:hAnsi="Arial"/>
                <w:b/>
              </w:rPr>
            </w:pPr>
            <w:r w:rsidRPr="00864789">
              <w:rPr>
                <w:rFonts w:ascii="Arial" w:hAnsi="Arial"/>
                <w:b/>
              </w:rPr>
              <w:t>2</w:t>
            </w:r>
            <w:r w:rsidRPr="009B444A">
              <w:rPr>
                <w:rFonts w:ascii="Arial" w:hAnsi="Arial"/>
                <w:b/>
                <w:vertAlign w:val="superscript"/>
              </w:rPr>
              <w:t>ème</w:t>
            </w:r>
            <w:r w:rsidRPr="00864789">
              <w:rPr>
                <w:rFonts w:ascii="Arial" w:hAnsi="Arial"/>
                <w:b/>
              </w:rPr>
              <w:t xml:space="preserve"> cas</w:t>
            </w:r>
          </w:p>
        </w:tc>
        <w:tc>
          <w:tcPr>
            <w:tcW w:w="2399" w:type="dxa"/>
            <w:vAlign w:val="center"/>
          </w:tcPr>
          <w:p w14:paraId="4FA97A8D" w14:textId="77777777" w:rsidR="00AC52DB" w:rsidRPr="00582830" w:rsidRDefault="00AC52DB" w:rsidP="009B444A">
            <w:pPr>
              <w:pStyle w:val="Corpsdetexte"/>
              <w:jc w:val="center"/>
              <w:rPr>
                <w:rFonts w:ascii="Arial" w:hAnsi="Arial"/>
              </w:rPr>
            </w:pPr>
            <w:r w:rsidRPr="00582830">
              <w:rPr>
                <w:rFonts w:ascii="Arial" w:hAnsi="Arial"/>
              </w:rPr>
              <w:t>&lt;LQ, &lt;LQ</w:t>
            </w:r>
          </w:p>
        </w:tc>
        <w:tc>
          <w:tcPr>
            <w:tcW w:w="3623" w:type="dxa"/>
            <w:vAlign w:val="center"/>
          </w:tcPr>
          <w:p w14:paraId="33CF4EB6" w14:textId="38AC7B97" w:rsidR="00AC52DB" w:rsidRPr="00582830" w:rsidRDefault="0095646B" w:rsidP="009B444A">
            <w:pPr>
              <w:pStyle w:val="Corpsdetexte"/>
              <w:jc w:val="center"/>
              <w:rPr>
                <w:rFonts w:ascii="Arial" w:hAnsi="Arial"/>
              </w:rPr>
            </w:pPr>
            <w:r>
              <w:rPr>
                <w:rFonts w:ascii="Arial" w:hAnsi="Arial"/>
              </w:rPr>
              <w:t>A</w:t>
            </w:r>
            <w:r w:rsidR="002810DA">
              <w:rPr>
                <w:rFonts w:ascii="Arial" w:hAnsi="Arial"/>
              </w:rPr>
              <w:t>ucune</w:t>
            </w:r>
          </w:p>
        </w:tc>
      </w:tr>
    </w:tbl>
    <w:p w14:paraId="5A2D215F" w14:textId="77777777" w:rsidR="00AC52DB" w:rsidRDefault="00AC52DB" w:rsidP="00AC52DB">
      <w:pPr>
        <w:pStyle w:val="Corpsdetexte"/>
        <w:jc w:val="center"/>
        <w:rPr>
          <w:rFonts w:ascii="Arial" w:hAnsi="Arial" w:cs="Arial"/>
          <w:b/>
        </w:rPr>
      </w:pPr>
      <w:r>
        <w:rPr>
          <w:rFonts w:ascii="Arial" w:hAnsi="Arial" w:cs="Arial"/>
          <w:b/>
        </w:rPr>
        <w:br w:type="page"/>
      </w:r>
    </w:p>
    <w:p w14:paraId="10662AE2" w14:textId="7EC83749" w:rsidR="00AC52DB" w:rsidRPr="002810DA" w:rsidRDefault="00AC52DB" w:rsidP="009B444A">
      <w:pPr>
        <w:pStyle w:val="Corpsdetexte"/>
        <w:spacing w:after="240"/>
        <w:jc w:val="left"/>
        <w:rPr>
          <w:rFonts w:ascii="Arial" w:hAnsi="Arial" w:cs="Arial"/>
          <w:b/>
          <w:color w:val="0070C0"/>
        </w:rPr>
      </w:pPr>
      <w:r w:rsidRPr="002810DA">
        <w:rPr>
          <w:rFonts w:ascii="Arial" w:hAnsi="Arial" w:cs="Arial"/>
          <w:b/>
          <w:color w:val="0070C0"/>
        </w:rPr>
        <w:lastRenderedPageBreak/>
        <w:t>Annexe n° 3 : Traitement statistique et restitution de l</w:t>
      </w:r>
      <w:r w:rsidR="002810DA">
        <w:rPr>
          <w:rFonts w:ascii="Arial" w:hAnsi="Arial" w:cs="Arial"/>
          <w:b/>
          <w:color w:val="0070C0"/>
        </w:rPr>
        <w:t>a comparaison</w:t>
      </w:r>
    </w:p>
    <w:p w14:paraId="3A87CCC2" w14:textId="77777777" w:rsidR="00AC52DB" w:rsidRPr="002810DA" w:rsidRDefault="00AC52DB" w:rsidP="00914F84">
      <w:pPr>
        <w:keepLines/>
        <w:numPr>
          <w:ilvl w:val="0"/>
          <w:numId w:val="7"/>
        </w:numPr>
        <w:spacing w:before="240" w:after="60" w:line="240" w:lineRule="auto"/>
        <w:jc w:val="both"/>
        <w:rPr>
          <w:rFonts w:ascii="Arial" w:hAnsi="Arial"/>
          <w:b/>
          <w:color w:val="0070C0"/>
        </w:rPr>
      </w:pPr>
      <w:r w:rsidRPr="002810DA">
        <w:rPr>
          <w:rFonts w:ascii="Arial" w:hAnsi="Arial"/>
          <w:b/>
          <w:color w:val="0070C0"/>
        </w:rPr>
        <w:t>Traitement statistique</w:t>
      </w:r>
    </w:p>
    <w:p w14:paraId="06C71236" w14:textId="5B2E8FE1" w:rsidR="00AC52DB" w:rsidRDefault="00AC52DB" w:rsidP="00AC52DB">
      <w:pPr>
        <w:jc w:val="both"/>
        <w:rPr>
          <w:rFonts w:ascii="Arial" w:hAnsi="Arial"/>
        </w:rPr>
      </w:pPr>
      <w:r w:rsidRPr="00602BAD">
        <w:rPr>
          <w:rFonts w:ascii="Arial" w:hAnsi="Arial"/>
        </w:rPr>
        <w:t xml:space="preserve">Le traitement statistique des résultats </w:t>
      </w:r>
      <w:r>
        <w:rPr>
          <w:rFonts w:ascii="Arial" w:hAnsi="Arial"/>
        </w:rPr>
        <w:t xml:space="preserve">répond à la norme NF EN ISO/CEI 17043 et </w:t>
      </w:r>
      <w:r w:rsidR="003705F4">
        <w:rPr>
          <w:rFonts w:ascii="Arial" w:hAnsi="Arial"/>
        </w:rPr>
        <w:t>au</w:t>
      </w:r>
      <w:r>
        <w:rPr>
          <w:rFonts w:ascii="Arial" w:hAnsi="Arial"/>
        </w:rPr>
        <w:t xml:space="preserve"> </w:t>
      </w:r>
      <w:r>
        <w:rPr>
          <w:rFonts w:ascii="Arial" w:hAnsi="Arial"/>
        </w:rPr>
        <w:br/>
        <w:t xml:space="preserve">LAB CIL REF 02 du COFRAC. Il est </w:t>
      </w:r>
      <w:r w:rsidRPr="00602BAD">
        <w:rPr>
          <w:rFonts w:ascii="Arial" w:hAnsi="Arial"/>
        </w:rPr>
        <w:t xml:space="preserve">effectué par </w:t>
      </w:r>
      <w:r w:rsidR="0095646B" w:rsidRPr="00602BAD">
        <w:rPr>
          <w:rFonts w:ascii="Arial" w:hAnsi="Arial"/>
        </w:rPr>
        <w:t>l’</w:t>
      </w:r>
      <w:proofErr w:type="spellStart"/>
      <w:r w:rsidR="0095646B" w:rsidRPr="00602BAD">
        <w:rPr>
          <w:rFonts w:ascii="Arial" w:hAnsi="Arial"/>
        </w:rPr>
        <w:t>I</w:t>
      </w:r>
      <w:r w:rsidR="0095646B">
        <w:rPr>
          <w:rFonts w:ascii="Arial" w:hAnsi="Arial"/>
        </w:rPr>
        <w:t>neris</w:t>
      </w:r>
      <w:proofErr w:type="spellEnd"/>
      <w:r w:rsidR="0095646B" w:rsidRPr="00602BAD">
        <w:rPr>
          <w:rFonts w:ascii="Arial" w:hAnsi="Arial"/>
        </w:rPr>
        <w:t xml:space="preserve"> </w:t>
      </w:r>
      <w:r w:rsidRPr="00602BAD">
        <w:rPr>
          <w:rFonts w:ascii="Arial" w:hAnsi="Arial"/>
        </w:rPr>
        <w:t>conformément aux prescriptions :</w:t>
      </w:r>
    </w:p>
    <w:p w14:paraId="1E124C07" w14:textId="77777777" w:rsidR="00AC52DB" w:rsidRPr="00A83684" w:rsidRDefault="00AC52DB" w:rsidP="00914F84">
      <w:pPr>
        <w:keepLines/>
        <w:numPr>
          <w:ilvl w:val="0"/>
          <w:numId w:val="14"/>
        </w:numPr>
        <w:spacing w:after="0" w:line="240" w:lineRule="auto"/>
        <w:jc w:val="both"/>
        <w:rPr>
          <w:rFonts w:ascii="Arial" w:hAnsi="Arial"/>
        </w:rPr>
      </w:pPr>
      <w:proofErr w:type="gramStart"/>
      <w:r>
        <w:rPr>
          <w:rFonts w:ascii="Arial" w:hAnsi="Arial"/>
        </w:rPr>
        <w:t>d</w:t>
      </w:r>
      <w:r w:rsidRPr="00A83684">
        <w:rPr>
          <w:rFonts w:ascii="Arial" w:hAnsi="Arial"/>
        </w:rPr>
        <w:t>es</w:t>
      </w:r>
      <w:proofErr w:type="gramEnd"/>
      <w:r w:rsidRPr="00A83684">
        <w:rPr>
          <w:rFonts w:ascii="Arial" w:hAnsi="Arial"/>
        </w:rPr>
        <w:t xml:space="preserve"> normes de la série</w:t>
      </w:r>
      <w:r>
        <w:rPr>
          <w:rFonts w:ascii="Arial" w:hAnsi="Arial"/>
        </w:rPr>
        <w:t xml:space="preserve"> NF</w:t>
      </w:r>
      <w:r w:rsidRPr="00A83684">
        <w:rPr>
          <w:rFonts w:ascii="Arial" w:hAnsi="Arial"/>
        </w:rPr>
        <w:t xml:space="preserve"> ISO 5725 : « Exactitude (justesse et fidélité) des résultats et méthodes de mesure »,</w:t>
      </w:r>
    </w:p>
    <w:p w14:paraId="3EFB7B0A" w14:textId="77777777" w:rsidR="00AC52DB" w:rsidRPr="00602BAD" w:rsidRDefault="00AC52DB" w:rsidP="00914F84">
      <w:pPr>
        <w:keepLines/>
        <w:numPr>
          <w:ilvl w:val="0"/>
          <w:numId w:val="14"/>
        </w:numPr>
        <w:spacing w:after="0" w:line="240" w:lineRule="auto"/>
        <w:jc w:val="both"/>
        <w:rPr>
          <w:rFonts w:ascii="Arial" w:hAnsi="Arial"/>
        </w:rPr>
      </w:pPr>
      <w:proofErr w:type="gramStart"/>
      <w:r w:rsidRPr="00602BAD">
        <w:rPr>
          <w:rFonts w:ascii="Arial" w:hAnsi="Arial"/>
        </w:rPr>
        <w:t>de</w:t>
      </w:r>
      <w:proofErr w:type="gramEnd"/>
      <w:r w:rsidRPr="00602BAD">
        <w:rPr>
          <w:rFonts w:ascii="Arial" w:hAnsi="Arial"/>
        </w:rPr>
        <w:t xml:space="preserve"> la norme </w:t>
      </w:r>
      <w:r>
        <w:rPr>
          <w:rFonts w:ascii="Arial" w:hAnsi="Arial"/>
        </w:rPr>
        <w:t xml:space="preserve">NF </w:t>
      </w:r>
      <w:r w:rsidRPr="00602BAD">
        <w:rPr>
          <w:rFonts w:ascii="Arial" w:hAnsi="Arial"/>
        </w:rPr>
        <w:t xml:space="preserve">ISO 13528 : « Méthodes statistiques utilisées dans les essais d’aptitude par comparaisons </w:t>
      </w:r>
      <w:proofErr w:type="spellStart"/>
      <w:r w:rsidRPr="00602BAD">
        <w:rPr>
          <w:rFonts w:ascii="Arial" w:hAnsi="Arial"/>
        </w:rPr>
        <w:t>interlaboratoires</w:t>
      </w:r>
      <w:proofErr w:type="spellEnd"/>
      <w:r w:rsidRPr="00602BAD">
        <w:rPr>
          <w:rFonts w:ascii="Arial" w:hAnsi="Arial"/>
        </w:rPr>
        <w:t> »,</w:t>
      </w:r>
    </w:p>
    <w:p w14:paraId="50AC07F2" w14:textId="77777777" w:rsidR="00AC52DB" w:rsidRPr="00DA4FE6" w:rsidRDefault="00AC52DB" w:rsidP="00914F84">
      <w:pPr>
        <w:pStyle w:val="Corpsdetexte"/>
        <w:numPr>
          <w:ilvl w:val="0"/>
          <w:numId w:val="14"/>
        </w:numPr>
        <w:suppressAutoHyphens w:val="0"/>
        <w:spacing w:before="0"/>
        <w:rPr>
          <w:rFonts w:ascii="Arial" w:hAnsi="Arial"/>
        </w:rPr>
      </w:pPr>
      <w:proofErr w:type="gramStart"/>
      <w:r w:rsidRPr="00DA4FE6">
        <w:rPr>
          <w:rFonts w:ascii="Arial" w:hAnsi="Arial"/>
        </w:rPr>
        <w:t>de</w:t>
      </w:r>
      <w:proofErr w:type="gramEnd"/>
      <w:r w:rsidRPr="00DA4FE6">
        <w:rPr>
          <w:rFonts w:ascii="Arial" w:hAnsi="Arial"/>
        </w:rPr>
        <w:t xml:space="preserve"> la norme NF X06-050 « Application de la statistique – Etude de la normalité d’une distribution ». </w:t>
      </w:r>
    </w:p>
    <w:p w14:paraId="60CCBCB1" w14:textId="7B3320C3" w:rsidR="00AC52DB" w:rsidRPr="002810DA" w:rsidRDefault="00AC52DB" w:rsidP="009B444A">
      <w:pPr>
        <w:pStyle w:val="Corpsdetexte"/>
        <w:suppressAutoHyphens w:val="0"/>
        <w:spacing w:before="60" w:after="60"/>
        <w:ind w:left="142"/>
        <w:rPr>
          <w:rFonts w:ascii="Arial" w:hAnsi="Arial" w:cs="Arial"/>
          <w:szCs w:val="22"/>
        </w:rPr>
      </w:pPr>
      <w:r w:rsidRPr="002810DA">
        <w:rPr>
          <w:rFonts w:ascii="Arial" w:hAnsi="Arial" w:cs="Arial"/>
          <w:szCs w:val="22"/>
        </w:rPr>
        <w:t xml:space="preserve">Les matériaux d’essais </w:t>
      </w:r>
      <w:r w:rsidR="00235418">
        <w:rPr>
          <w:rFonts w:ascii="Arial" w:hAnsi="Arial" w:cs="Arial"/>
          <w:szCs w:val="22"/>
        </w:rPr>
        <w:t xml:space="preserve">sont </w:t>
      </w:r>
      <w:r w:rsidRPr="002810DA">
        <w:rPr>
          <w:rFonts w:ascii="Arial" w:hAnsi="Arial" w:cs="Arial"/>
          <w:szCs w:val="22"/>
        </w:rPr>
        <w:t>préparés à partir de matrices réelles représentatives de l’environnement</w:t>
      </w:r>
      <w:r w:rsidR="00235418">
        <w:rPr>
          <w:rFonts w:ascii="Arial" w:hAnsi="Arial" w:cs="Arial"/>
          <w:szCs w:val="22"/>
        </w:rPr>
        <w:t>. L</w:t>
      </w:r>
      <w:r w:rsidRPr="002810DA">
        <w:rPr>
          <w:rFonts w:ascii="Arial" w:hAnsi="Arial" w:cs="Arial"/>
          <w:szCs w:val="22"/>
        </w:rPr>
        <w:t>a valeur assignée reposera sur le consensus des résultats de l’ensemble de la population participant à l</w:t>
      </w:r>
      <w:r w:rsidR="000A61B4">
        <w:rPr>
          <w:rFonts w:ascii="Arial" w:hAnsi="Arial" w:cs="Arial"/>
          <w:szCs w:val="22"/>
        </w:rPr>
        <w:t>a comparaison</w:t>
      </w:r>
      <w:r w:rsidRPr="002810DA">
        <w:rPr>
          <w:rFonts w:ascii="Arial" w:hAnsi="Arial" w:cs="Arial"/>
          <w:szCs w:val="22"/>
        </w:rPr>
        <w:t>. Elle sera calculée à l’aide de méthodes statistiques robustes.</w:t>
      </w:r>
    </w:p>
    <w:p w14:paraId="296FC4A5" w14:textId="3209750B" w:rsidR="00AC52DB" w:rsidRDefault="00AC52DB" w:rsidP="009B444A">
      <w:pPr>
        <w:pStyle w:val="Corpsdetexte"/>
        <w:ind w:left="142"/>
        <w:rPr>
          <w:rFonts w:ascii="Arial" w:hAnsi="Arial" w:cs="Arial"/>
          <w:b/>
          <w:szCs w:val="22"/>
        </w:rPr>
      </w:pPr>
      <w:r w:rsidRPr="002810DA">
        <w:rPr>
          <w:rFonts w:ascii="Arial" w:hAnsi="Arial" w:cs="Arial"/>
          <w:szCs w:val="22"/>
        </w:rPr>
        <w:t xml:space="preserve">L’intérêt de l’analyse robuste est que les calculs de la valeur assignée (valeur de référence), les intervalles de confiance et les statistiques de performance ne sont pas affectés par le jugement de l’analyste des données. </w:t>
      </w:r>
      <w:r w:rsidRPr="002810DA">
        <w:rPr>
          <w:rFonts w:ascii="Arial" w:hAnsi="Arial" w:cs="Arial"/>
          <w:b/>
          <w:szCs w:val="22"/>
        </w:rPr>
        <w:t>Les résultats des participants sont traités en toute impartialité et transparence.</w:t>
      </w:r>
    </w:p>
    <w:p w14:paraId="4F668B63" w14:textId="12CEB77B" w:rsidR="002453D7" w:rsidRDefault="00AC52DB" w:rsidP="009B444A">
      <w:pPr>
        <w:pStyle w:val="Corpsdetexte"/>
        <w:suppressAutoHyphens w:val="0"/>
        <w:spacing w:before="60" w:after="60"/>
        <w:ind w:left="142"/>
        <w:rPr>
          <w:rFonts w:ascii="Arial" w:hAnsi="Arial" w:cs="Arial"/>
          <w:szCs w:val="22"/>
        </w:rPr>
      </w:pPr>
      <w:r w:rsidRPr="001505E9">
        <w:rPr>
          <w:rFonts w:ascii="Arial" w:hAnsi="Arial" w:cs="Arial"/>
          <w:szCs w:val="22"/>
        </w:rPr>
        <w:t>L</w:t>
      </w:r>
      <w:r w:rsidR="001505E9" w:rsidRPr="001505E9">
        <w:rPr>
          <w:rFonts w:ascii="Arial" w:hAnsi="Arial" w:cs="Arial"/>
          <w:szCs w:val="22"/>
        </w:rPr>
        <w:t xml:space="preserve">es </w:t>
      </w:r>
      <w:r w:rsidRPr="001505E9">
        <w:rPr>
          <w:rFonts w:ascii="Arial" w:hAnsi="Arial" w:cs="Arial"/>
          <w:szCs w:val="22"/>
        </w:rPr>
        <w:t>écart</w:t>
      </w:r>
      <w:r w:rsidR="001505E9" w:rsidRPr="001505E9">
        <w:rPr>
          <w:rFonts w:ascii="Arial" w:hAnsi="Arial" w:cs="Arial"/>
          <w:szCs w:val="22"/>
        </w:rPr>
        <w:t>s</w:t>
      </w:r>
      <w:r w:rsidRPr="001505E9">
        <w:rPr>
          <w:rFonts w:ascii="Arial" w:hAnsi="Arial" w:cs="Arial"/>
          <w:szCs w:val="22"/>
        </w:rPr>
        <w:t>-type</w:t>
      </w:r>
      <w:r w:rsidR="001505E9" w:rsidRPr="001505E9">
        <w:rPr>
          <w:rFonts w:ascii="Arial" w:hAnsi="Arial" w:cs="Arial"/>
          <w:szCs w:val="22"/>
        </w:rPr>
        <w:t>s</w:t>
      </w:r>
      <w:r w:rsidRPr="001505E9">
        <w:rPr>
          <w:rFonts w:ascii="Arial" w:hAnsi="Arial" w:cs="Arial"/>
          <w:szCs w:val="22"/>
        </w:rPr>
        <w:t xml:space="preserve"> pour l</w:t>
      </w:r>
      <w:r w:rsidR="001505E9" w:rsidRPr="001505E9">
        <w:rPr>
          <w:rFonts w:ascii="Arial" w:hAnsi="Arial" w:cs="Arial"/>
          <w:szCs w:val="22"/>
        </w:rPr>
        <w:t xml:space="preserve">es </w:t>
      </w:r>
      <w:r w:rsidRPr="001505E9">
        <w:rPr>
          <w:rFonts w:ascii="Arial" w:hAnsi="Arial" w:cs="Arial"/>
          <w:szCs w:val="22"/>
        </w:rPr>
        <w:t>évaluation</w:t>
      </w:r>
      <w:r w:rsidR="001505E9" w:rsidRPr="001505E9">
        <w:rPr>
          <w:rFonts w:ascii="Arial" w:hAnsi="Arial" w:cs="Arial"/>
          <w:szCs w:val="22"/>
        </w:rPr>
        <w:t>s</w:t>
      </w:r>
      <w:r w:rsidRPr="001505E9">
        <w:rPr>
          <w:rFonts w:ascii="Arial" w:hAnsi="Arial" w:cs="Arial"/>
          <w:szCs w:val="22"/>
        </w:rPr>
        <w:t xml:space="preserve"> de l’aptitude</w:t>
      </w:r>
      <w:r w:rsidR="003B37C1" w:rsidRPr="001505E9">
        <w:rPr>
          <w:rFonts w:ascii="Arial" w:hAnsi="Arial" w:cs="Arial"/>
          <w:szCs w:val="22"/>
        </w:rPr>
        <w:t xml:space="preserve"> </w:t>
      </w:r>
      <w:proofErr w:type="spellStart"/>
      <w:r w:rsidR="003B37C1" w:rsidRPr="001505E9">
        <w:rPr>
          <w:rFonts w:ascii="Arial" w:hAnsi="Arial" w:cs="Arial"/>
          <w:szCs w:val="22"/>
        </w:rPr>
        <w:t>σ</w:t>
      </w:r>
      <w:r w:rsidR="002453D7" w:rsidRPr="001505E9">
        <w:rPr>
          <w:rFonts w:ascii="Arial" w:hAnsi="Arial" w:cs="Arial"/>
          <w:szCs w:val="22"/>
          <w:vertAlign w:val="subscript"/>
        </w:rPr>
        <w:t>pt</w:t>
      </w:r>
      <w:proofErr w:type="spellEnd"/>
      <w:r w:rsidR="002810DA" w:rsidRPr="001505E9">
        <w:rPr>
          <w:rFonts w:ascii="Arial" w:hAnsi="Arial" w:cs="Arial"/>
          <w:szCs w:val="22"/>
          <w:vertAlign w:val="subscript"/>
        </w:rPr>
        <w:t xml:space="preserve"> </w:t>
      </w:r>
      <w:r w:rsidRPr="001505E9">
        <w:rPr>
          <w:rFonts w:ascii="Arial" w:hAnsi="Arial" w:cs="Arial"/>
          <w:szCs w:val="22"/>
        </w:rPr>
        <w:t>choisi</w:t>
      </w:r>
      <w:r w:rsidR="001505E9" w:rsidRPr="001505E9">
        <w:rPr>
          <w:rFonts w:ascii="Arial" w:hAnsi="Arial" w:cs="Arial"/>
          <w:szCs w:val="22"/>
        </w:rPr>
        <w:t>s sont</w:t>
      </w:r>
      <w:r w:rsidRPr="001505E9">
        <w:rPr>
          <w:rFonts w:ascii="Arial" w:hAnsi="Arial" w:cs="Arial"/>
          <w:szCs w:val="22"/>
        </w:rPr>
        <w:t xml:space="preserve"> </w:t>
      </w:r>
      <w:r w:rsidR="001505E9" w:rsidRPr="001505E9">
        <w:rPr>
          <w:rFonts w:ascii="Arial" w:hAnsi="Arial" w:cs="Arial"/>
          <w:szCs w:val="22"/>
        </w:rPr>
        <w:t xml:space="preserve">égaux </w:t>
      </w:r>
      <w:r w:rsidRPr="002810DA">
        <w:rPr>
          <w:rFonts w:ascii="Arial" w:hAnsi="Arial" w:cs="Arial"/>
          <w:szCs w:val="22"/>
        </w:rPr>
        <w:t xml:space="preserve">à l’écart-type robuste </w:t>
      </w:r>
      <w:r w:rsidRPr="002810DA">
        <w:rPr>
          <w:rFonts w:ascii="Arial" w:hAnsi="Arial" w:cs="Arial"/>
          <w:position w:val="-6"/>
          <w:szCs w:val="22"/>
        </w:rPr>
        <w:object w:dxaOrig="320" w:dyaOrig="279" w14:anchorId="748C3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4.25pt" o:ole="" fillcolor="window">
            <v:imagedata r:id="rId15" o:title=""/>
          </v:shape>
          <o:OLEObject Type="Embed" ProgID="Equation.3" ShapeID="_x0000_i1025" DrawAspect="Content" ObjectID="_1677931909" r:id="rId16"/>
        </w:object>
      </w:r>
      <w:r w:rsidR="00235418">
        <w:rPr>
          <w:rFonts w:ascii="Arial" w:hAnsi="Arial" w:cs="Arial"/>
          <w:szCs w:val="22"/>
        </w:rPr>
        <w:t>qui</w:t>
      </w:r>
      <w:r w:rsidRPr="002810DA">
        <w:rPr>
          <w:rFonts w:ascii="Arial" w:hAnsi="Arial" w:cs="Arial"/>
          <w:szCs w:val="22"/>
        </w:rPr>
        <w:t xml:space="preserve"> est déterminé à partir des résultats des participants en appliquant l’Algorithme A de la norme NF ISO 13528</w:t>
      </w:r>
      <w:r w:rsidR="002453D7" w:rsidRPr="002810DA">
        <w:rPr>
          <w:rFonts w:ascii="Arial" w:hAnsi="Arial" w:cs="Arial"/>
          <w:szCs w:val="22"/>
        </w:rPr>
        <w:t xml:space="preserve"> (2015). Toutefois, si des exigences réglementaires ou normatives sont existantes quant à l’incertitude, </w:t>
      </w:r>
      <w:proofErr w:type="spellStart"/>
      <w:r w:rsidR="003B37C1">
        <w:rPr>
          <w:rFonts w:ascii="Arial" w:hAnsi="Arial" w:cs="Arial"/>
          <w:szCs w:val="22"/>
        </w:rPr>
        <w:t>σ</w:t>
      </w:r>
      <w:r w:rsidR="002453D7" w:rsidRPr="002810DA">
        <w:rPr>
          <w:rFonts w:ascii="Arial" w:hAnsi="Arial" w:cs="Arial"/>
          <w:szCs w:val="22"/>
          <w:vertAlign w:val="subscript"/>
        </w:rPr>
        <w:t>pt</w:t>
      </w:r>
      <w:proofErr w:type="spellEnd"/>
      <w:r w:rsidR="002453D7" w:rsidRPr="002810DA">
        <w:rPr>
          <w:rFonts w:ascii="Arial" w:hAnsi="Arial" w:cs="Arial"/>
          <w:szCs w:val="22"/>
          <w:vertAlign w:val="subscript"/>
        </w:rPr>
        <w:t xml:space="preserve"> </w:t>
      </w:r>
      <w:r w:rsidR="002453D7" w:rsidRPr="002810DA">
        <w:rPr>
          <w:rFonts w:ascii="Arial" w:hAnsi="Arial" w:cs="Arial"/>
          <w:szCs w:val="22"/>
        </w:rPr>
        <w:t>pourra</w:t>
      </w:r>
      <w:r w:rsidR="002453D7" w:rsidRPr="002810DA">
        <w:rPr>
          <w:rFonts w:ascii="Arial" w:hAnsi="Arial" w:cs="Arial"/>
          <w:szCs w:val="22"/>
          <w:vertAlign w:val="subscript"/>
        </w:rPr>
        <w:t xml:space="preserve"> </w:t>
      </w:r>
      <w:r w:rsidR="002453D7" w:rsidRPr="002810DA">
        <w:rPr>
          <w:rFonts w:ascii="Arial" w:hAnsi="Arial" w:cs="Arial"/>
          <w:szCs w:val="22"/>
        </w:rPr>
        <w:t>être fixé.</w:t>
      </w:r>
    </w:p>
    <w:p w14:paraId="0A28F1DE" w14:textId="3BDBC4D2" w:rsidR="00AC52DB" w:rsidRPr="001505E9" w:rsidRDefault="003B37C1" w:rsidP="009B444A">
      <w:pPr>
        <w:pStyle w:val="Corpsdetexte"/>
        <w:suppressAutoHyphens w:val="0"/>
        <w:spacing w:before="60" w:after="60"/>
        <w:ind w:left="142"/>
        <w:rPr>
          <w:rFonts w:ascii="Arial" w:hAnsi="Arial"/>
        </w:rPr>
      </w:pPr>
      <w:r w:rsidRPr="001505E9">
        <w:rPr>
          <w:rFonts w:ascii="Arial" w:hAnsi="Arial"/>
        </w:rPr>
        <w:t>L</w:t>
      </w:r>
      <w:r w:rsidR="00AC52DB" w:rsidRPr="001505E9">
        <w:rPr>
          <w:rFonts w:ascii="Arial" w:hAnsi="Arial"/>
        </w:rPr>
        <w:t xml:space="preserve">orsque des matériaux d’essais préparés à partir de matrices réelles représentatives de l’environnement sont mis en œuvre lors de </w:t>
      </w:r>
      <w:r w:rsidR="000A61B4" w:rsidRPr="001505E9">
        <w:rPr>
          <w:rFonts w:ascii="Arial" w:hAnsi="Arial"/>
        </w:rPr>
        <w:t>la comparaison</w:t>
      </w:r>
      <w:r w:rsidR="00AC52DB" w:rsidRPr="001505E9">
        <w:rPr>
          <w:rFonts w:ascii="Arial" w:hAnsi="Arial"/>
        </w:rPr>
        <w:t>, l’évaluation de la performance sera réalisée à l’aide du score z. Ainsi chaque participant pourra se positionner par rapport à la valeur de référence.</w:t>
      </w:r>
    </w:p>
    <w:p w14:paraId="769472AC" w14:textId="02BFADE0" w:rsidR="008902FC" w:rsidRDefault="008902FC" w:rsidP="00235418">
      <w:pPr>
        <w:pStyle w:val="Corpsdetexte"/>
        <w:suppressAutoHyphens w:val="0"/>
        <w:spacing w:before="60" w:after="60"/>
        <w:ind w:left="142"/>
      </w:pPr>
      <w:r>
        <w:rPr>
          <w:rFonts w:ascii="Arial" w:hAnsi="Arial"/>
        </w:rPr>
        <w:t>L</w:t>
      </w:r>
      <w:r w:rsidR="00AC52DB" w:rsidRPr="00CF1442">
        <w:rPr>
          <w:rFonts w:ascii="Arial" w:hAnsi="Arial"/>
        </w:rPr>
        <w:t>a recherche de valeurs suspectes ou aberrantes sera réalisé</w:t>
      </w:r>
      <w:r w:rsidR="00876D7B">
        <w:rPr>
          <w:rFonts w:ascii="Arial" w:hAnsi="Arial"/>
        </w:rPr>
        <w:t>e</w:t>
      </w:r>
      <w:r w:rsidR="00AC52DB" w:rsidRPr="00CF1442">
        <w:rPr>
          <w:rFonts w:ascii="Arial" w:hAnsi="Arial"/>
        </w:rPr>
        <w:t xml:space="preserve"> en utilisant plusieurs tests statistiques (Cochran, </w:t>
      </w:r>
      <w:proofErr w:type="spellStart"/>
      <w:r w:rsidR="00AC52DB" w:rsidRPr="00CF1442">
        <w:rPr>
          <w:rFonts w:ascii="Arial" w:hAnsi="Arial"/>
        </w:rPr>
        <w:t>Grubbs</w:t>
      </w:r>
      <w:proofErr w:type="spellEnd"/>
      <w:r w:rsidR="00AC52DB" w:rsidRPr="00CF1442">
        <w:rPr>
          <w:rFonts w:ascii="Arial" w:hAnsi="Arial"/>
        </w:rPr>
        <w:t xml:space="preserve"> et Mandel). </w:t>
      </w:r>
      <w:bookmarkStart w:id="64" w:name="_Hlk42671204"/>
      <w:r w:rsidR="00AC52DB" w:rsidRPr="00CF1442">
        <w:rPr>
          <w:rFonts w:ascii="Arial" w:hAnsi="Arial"/>
        </w:rPr>
        <w:t>L'objectif est d'aider l'organisateur et le participant, dans une démarche d'amélioration</w:t>
      </w:r>
      <w:r w:rsidR="00235418">
        <w:rPr>
          <w:rFonts w:ascii="Arial" w:hAnsi="Arial"/>
        </w:rPr>
        <w:t xml:space="preserve"> et</w:t>
      </w:r>
      <w:r w:rsidR="00AC52DB" w:rsidRPr="00CF1442">
        <w:rPr>
          <w:rFonts w:ascii="Arial" w:hAnsi="Arial"/>
        </w:rPr>
        <w:t xml:space="preserve"> à tirer ainsi profit d'une recherche des causes ayant conduit à l'obtention de ces valeurs. L’organisateur se réserve le droit de ne restituer aux participants que les résultats de certains tests du fait que certains d’entre eux ont le même objectif.</w:t>
      </w:r>
      <w:bookmarkStart w:id="65" w:name="_GoBack"/>
      <w:bookmarkEnd w:id="65"/>
    </w:p>
    <w:bookmarkEnd w:id="64"/>
    <w:p w14:paraId="34A83DB9" w14:textId="5BFA10A2" w:rsidR="00AC52DB" w:rsidRPr="003B37C1" w:rsidRDefault="00AC52DB" w:rsidP="00914F84">
      <w:pPr>
        <w:keepLines/>
        <w:numPr>
          <w:ilvl w:val="0"/>
          <w:numId w:val="7"/>
        </w:numPr>
        <w:spacing w:before="240" w:after="60" w:line="240" w:lineRule="auto"/>
        <w:jc w:val="both"/>
        <w:rPr>
          <w:rFonts w:ascii="Arial" w:hAnsi="Arial"/>
          <w:b/>
          <w:color w:val="0070C0"/>
        </w:rPr>
      </w:pPr>
      <w:r w:rsidRPr="003B37C1">
        <w:rPr>
          <w:rFonts w:ascii="Arial" w:hAnsi="Arial"/>
          <w:b/>
          <w:color w:val="0070C0"/>
        </w:rPr>
        <w:t>Restitution de</w:t>
      </w:r>
      <w:r w:rsidR="00375BA1">
        <w:rPr>
          <w:rFonts w:ascii="Arial" w:hAnsi="Arial"/>
          <w:b/>
          <w:color w:val="0070C0"/>
        </w:rPr>
        <w:t>s</w:t>
      </w:r>
      <w:r w:rsidR="003B37C1">
        <w:rPr>
          <w:rFonts w:ascii="Arial" w:hAnsi="Arial"/>
          <w:b/>
          <w:color w:val="0070C0"/>
        </w:rPr>
        <w:t xml:space="preserve"> comparaison</w:t>
      </w:r>
      <w:r w:rsidR="00375BA1">
        <w:rPr>
          <w:rFonts w:ascii="Arial" w:hAnsi="Arial"/>
          <w:b/>
          <w:color w:val="0070C0"/>
        </w:rPr>
        <w:t>s</w:t>
      </w:r>
    </w:p>
    <w:p w14:paraId="25903FAD" w14:textId="791A8FDE" w:rsidR="00782834" w:rsidRPr="008A433E" w:rsidRDefault="00AC52DB" w:rsidP="00E6323F">
      <w:pPr>
        <w:pStyle w:val="Corpsdetexte"/>
        <w:keepLines w:val="0"/>
        <w:suppressAutoHyphens w:val="0"/>
        <w:autoSpaceDE w:val="0"/>
        <w:autoSpaceDN w:val="0"/>
        <w:adjustRightInd w:val="0"/>
        <w:spacing w:before="60"/>
        <w:rPr>
          <w:rFonts w:ascii="Arial" w:hAnsi="Arial" w:cs="Arial"/>
        </w:rPr>
      </w:pPr>
      <w:bookmarkStart w:id="66" w:name="_Hlk42671826"/>
      <w:r>
        <w:rPr>
          <w:rFonts w:ascii="Arial" w:hAnsi="Arial"/>
        </w:rPr>
        <w:t>La</w:t>
      </w:r>
      <w:r w:rsidRPr="00BD185F">
        <w:rPr>
          <w:rFonts w:ascii="Arial" w:hAnsi="Arial"/>
        </w:rPr>
        <w:t xml:space="preserve"> restitution </w:t>
      </w:r>
      <w:r>
        <w:rPr>
          <w:rFonts w:ascii="Arial" w:hAnsi="Arial"/>
        </w:rPr>
        <w:t xml:space="preserve">de </w:t>
      </w:r>
      <w:r w:rsidR="00375BA1">
        <w:rPr>
          <w:rFonts w:ascii="Arial" w:hAnsi="Arial"/>
        </w:rPr>
        <w:t>chaque</w:t>
      </w:r>
      <w:r w:rsidR="000A61B4">
        <w:rPr>
          <w:rFonts w:ascii="Arial" w:hAnsi="Arial"/>
        </w:rPr>
        <w:t xml:space="preserve"> comparaison</w:t>
      </w:r>
      <w:r>
        <w:rPr>
          <w:rFonts w:ascii="Arial" w:hAnsi="Arial"/>
        </w:rPr>
        <w:t xml:space="preserve"> </w:t>
      </w:r>
      <w:r w:rsidR="003C67E6">
        <w:rPr>
          <w:rFonts w:ascii="Arial" w:hAnsi="Arial"/>
        </w:rPr>
        <w:t>sera</w:t>
      </w:r>
      <w:r>
        <w:rPr>
          <w:rFonts w:ascii="Arial" w:hAnsi="Arial"/>
        </w:rPr>
        <w:t xml:space="preserve"> réalisée</w:t>
      </w:r>
      <w:r w:rsidR="00624A62">
        <w:rPr>
          <w:rFonts w:ascii="Arial" w:eastAsiaTheme="minorEastAsia" w:hAnsi="Arial" w:cstheme="minorBidi"/>
          <w:szCs w:val="22"/>
        </w:rPr>
        <w:t xml:space="preserve">. </w:t>
      </w:r>
      <w:bookmarkEnd w:id="66"/>
      <w:r w:rsidRPr="008A433E">
        <w:rPr>
          <w:rFonts w:ascii="Arial" w:hAnsi="Arial" w:cs="Arial"/>
        </w:rPr>
        <w:t>Les informations fournies sont de plusieurs natures et concernent pour chaque matériau d’essai :</w:t>
      </w:r>
    </w:p>
    <w:p w14:paraId="110CC7B7" w14:textId="77777777" w:rsidR="00412C24" w:rsidRPr="00E6323F" w:rsidRDefault="00412C24"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Les valeurs écartées du jeu de données,</w:t>
      </w:r>
    </w:p>
    <w:p w14:paraId="325667BC" w14:textId="117F3BFB" w:rsidR="00AC52DB" w:rsidRPr="00E6323F" w:rsidRDefault="00AC52DB"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Les résultats bruts</w:t>
      </w:r>
      <w:r w:rsidR="00412C24" w:rsidRPr="00E6323F">
        <w:rPr>
          <w:rFonts w:ascii="Arial" w:hAnsi="Arial" w:cs="Arial"/>
        </w:rPr>
        <w:t> : moyenne et écart-types avant traitement,</w:t>
      </w:r>
      <w:r w:rsidRPr="00E6323F">
        <w:rPr>
          <w:rFonts w:ascii="Arial" w:hAnsi="Arial" w:cs="Arial"/>
        </w:rPr>
        <w:t xml:space="preserve"> </w:t>
      </w:r>
    </w:p>
    <w:p w14:paraId="6B8A41AA" w14:textId="10947D50" w:rsidR="00AC52DB" w:rsidRPr="00E6323F" w:rsidRDefault="00412C24"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La m</w:t>
      </w:r>
      <w:r w:rsidR="00AC52DB" w:rsidRPr="00E6323F">
        <w:rPr>
          <w:rFonts w:ascii="Arial" w:hAnsi="Arial" w:cs="Arial"/>
        </w:rPr>
        <w:t xml:space="preserve">oyenne et </w:t>
      </w:r>
      <w:r w:rsidRPr="00E6323F">
        <w:rPr>
          <w:rFonts w:ascii="Arial" w:hAnsi="Arial" w:cs="Arial"/>
        </w:rPr>
        <w:t xml:space="preserve">les </w:t>
      </w:r>
      <w:r w:rsidR="00AC52DB" w:rsidRPr="00E6323F">
        <w:rPr>
          <w:rFonts w:ascii="Arial" w:hAnsi="Arial" w:cs="Arial"/>
        </w:rPr>
        <w:t>écart-type</w:t>
      </w:r>
      <w:r w:rsidRPr="00E6323F">
        <w:rPr>
          <w:rFonts w:ascii="Arial" w:hAnsi="Arial" w:cs="Arial"/>
        </w:rPr>
        <w:t>s</w:t>
      </w:r>
      <w:r w:rsidR="00AC52DB" w:rsidRPr="00E6323F">
        <w:rPr>
          <w:rFonts w:ascii="Arial" w:hAnsi="Arial" w:cs="Arial"/>
        </w:rPr>
        <w:t xml:space="preserve"> de </w:t>
      </w:r>
      <w:r w:rsidRPr="00E6323F">
        <w:rPr>
          <w:rFonts w:ascii="Arial" w:hAnsi="Arial" w:cs="Arial"/>
        </w:rPr>
        <w:t>référence après traitement statistique,</w:t>
      </w:r>
    </w:p>
    <w:p w14:paraId="320606DA" w14:textId="2B982A40" w:rsidR="00AC52DB" w:rsidRPr="00E6323F" w:rsidRDefault="00AC52DB"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La courbe de répartition de la moyenne de l’ensemble des participants,</w:t>
      </w:r>
    </w:p>
    <w:p w14:paraId="2C41A8D8" w14:textId="0FEEA5BE" w:rsidR="00AC52DB" w:rsidRPr="00E6323F" w:rsidRDefault="00AC52DB"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Un histogramme reportant sur un même graphe la performance des laboratoires (score z</w:t>
      </w:r>
      <w:r w:rsidR="00BF416F">
        <w:rPr>
          <w:rFonts w:ascii="Arial" w:hAnsi="Arial" w:cs="Arial"/>
        </w:rPr>
        <w:t xml:space="preserve"> ou </w:t>
      </w:r>
      <w:proofErr w:type="spellStart"/>
      <w:r w:rsidR="00BF416F">
        <w:rPr>
          <w:rFonts w:ascii="Arial" w:hAnsi="Arial" w:cs="Arial"/>
        </w:rPr>
        <w:t>score-z</w:t>
      </w:r>
      <w:proofErr w:type="spellEnd"/>
      <w:r w:rsidR="00BF416F">
        <w:rPr>
          <w:rFonts w:ascii="Arial" w:hAnsi="Arial" w:cs="Arial"/>
        </w:rPr>
        <w:t>’</w:t>
      </w:r>
      <w:r w:rsidRPr="00E6323F">
        <w:rPr>
          <w:rFonts w:ascii="Arial" w:hAnsi="Arial" w:cs="Arial"/>
        </w:rPr>
        <w:t>),</w:t>
      </w:r>
    </w:p>
    <w:p w14:paraId="6DF74387" w14:textId="3D860538" w:rsidR="00AC52DB" w:rsidRPr="00E6323F" w:rsidRDefault="00AC52DB"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lastRenderedPageBreak/>
        <w:t>L’évaluation de la performance score z</w:t>
      </w:r>
      <w:r w:rsidR="00F71642">
        <w:rPr>
          <w:rFonts w:ascii="Arial" w:hAnsi="Arial" w:cs="Arial"/>
        </w:rPr>
        <w:t xml:space="preserve"> ou score z’ (qui tient compte de l’incertitude type associée à la valeur assignée si elle n’est pas négligeable et/ou de l’hétérogénéité du matériau d’essai telle qu’elle est décrite dans nos dispositions)</w:t>
      </w:r>
      <w:r w:rsidRPr="00E6323F">
        <w:rPr>
          <w:rFonts w:ascii="Arial" w:hAnsi="Arial" w:cs="Arial"/>
        </w:rPr>
        <w:t>,</w:t>
      </w:r>
    </w:p>
    <w:p w14:paraId="69308DBB" w14:textId="77777777" w:rsidR="00AC52DB" w:rsidRPr="00E6323F" w:rsidRDefault="00AC52DB" w:rsidP="00914F84">
      <w:pPr>
        <w:numPr>
          <w:ilvl w:val="0"/>
          <w:numId w:val="15"/>
        </w:numPr>
        <w:autoSpaceDE w:val="0"/>
        <w:autoSpaceDN w:val="0"/>
        <w:adjustRightInd w:val="0"/>
        <w:spacing w:before="40" w:after="40" w:line="240" w:lineRule="auto"/>
        <w:ind w:left="709"/>
        <w:jc w:val="both"/>
        <w:rPr>
          <w:rFonts w:ascii="Arial" w:hAnsi="Arial" w:cs="Arial"/>
        </w:rPr>
      </w:pPr>
      <w:r w:rsidRPr="00E6323F">
        <w:rPr>
          <w:rFonts w:ascii="Arial" w:hAnsi="Arial" w:cs="Arial"/>
        </w:rPr>
        <w:t>Des avis et des interprétations générales et individuelles.</w:t>
      </w:r>
    </w:p>
    <w:p w14:paraId="26D86A14" w14:textId="77777777" w:rsidR="00AC52DB" w:rsidRPr="00AC52DB" w:rsidRDefault="00AC52DB" w:rsidP="00AC52DB">
      <w:pPr>
        <w:keepLines/>
        <w:spacing w:after="0" w:line="240" w:lineRule="auto"/>
        <w:ind w:left="714"/>
        <w:jc w:val="both"/>
        <w:rPr>
          <w:rFonts w:ascii="Arial" w:hAnsi="Arial"/>
          <w:highlight w:val="lightGray"/>
        </w:rPr>
      </w:pPr>
    </w:p>
    <w:p w14:paraId="576A5004" w14:textId="0B0E20DA" w:rsidR="00AC52DB" w:rsidRPr="003B37C1" w:rsidRDefault="00AC52DB" w:rsidP="00AC52DB">
      <w:pPr>
        <w:rPr>
          <w:rFonts w:ascii="Arial" w:hAnsi="Arial"/>
        </w:rPr>
      </w:pPr>
      <w:r w:rsidRPr="003B37C1">
        <w:rPr>
          <w:rFonts w:ascii="Arial" w:hAnsi="Arial"/>
        </w:rPr>
        <w:t xml:space="preserve">Le rapport d’essai est </w:t>
      </w:r>
      <w:r w:rsidRPr="003B37C1">
        <w:rPr>
          <w:rFonts w:ascii="Arial" w:hAnsi="Arial"/>
          <w:b/>
        </w:rPr>
        <w:t>à diffusion</w:t>
      </w:r>
      <w:r w:rsidRPr="003B37C1">
        <w:rPr>
          <w:rFonts w:ascii="Arial" w:hAnsi="Arial"/>
        </w:rPr>
        <w:t xml:space="preserve"> </w:t>
      </w:r>
      <w:r w:rsidRPr="003B37C1">
        <w:rPr>
          <w:rFonts w:ascii="Arial" w:hAnsi="Arial"/>
          <w:b/>
        </w:rPr>
        <w:t xml:space="preserve">restreinte. </w:t>
      </w:r>
      <w:r w:rsidRPr="003B37C1">
        <w:rPr>
          <w:rFonts w:ascii="Arial" w:hAnsi="Arial"/>
        </w:rPr>
        <w:t>Il sera envoyé :</w:t>
      </w:r>
    </w:p>
    <w:p w14:paraId="3D08CC41" w14:textId="2582C197" w:rsidR="00AC52DB" w:rsidRDefault="00AC52DB" w:rsidP="00914F84">
      <w:pPr>
        <w:keepLines/>
        <w:numPr>
          <w:ilvl w:val="0"/>
          <w:numId w:val="16"/>
        </w:numPr>
        <w:spacing w:after="0" w:line="240" w:lineRule="auto"/>
        <w:jc w:val="both"/>
        <w:rPr>
          <w:rFonts w:ascii="Arial" w:hAnsi="Arial"/>
        </w:rPr>
      </w:pPr>
      <w:proofErr w:type="gramStart"/>
      <w:r w:rsidRPr="003B37C1">
        <w:rPr>
          <w:rFonts w:ascii="Arial" w:hAnsi="Arial"/>
        </w:rPr>
        <w:t>aux</w:t>
      </w:r>
      <w:proofErr w:type="gramEnd"/>
      <w:r w:rsidRPr="003B37C1">
        <w:rPr>
          <w:rFonts w:ascii="Arial" w:hAnsi="Arial"/>
        </w:rPr>
        <w:t xml:space="preserve"> participants</w:t>
      </w:r>
      <w:r w:rsidR="003B37C1">
        <w:rPr>
          <w:rFonts w:ascii="Arial" w:hAnsi="Arial"/>
        </w:rPr>
        <w:t> ;</w:t>
      </w:r>
    </w:p>
    <w:p w14:paraId="244988B6" w14:textId="1D0FD81D" w:rsidR="003B37C1" w:rsidRPr="003B37C1" w:rsidRDefault="003B37C1" w:rsidP="00914F84">
      <w:pPr>
        <w:keepLines/>
        <w:numPr>
          <w:ilvl w:val="0"/>
          <w:numId w:val="16"/>
        </w:numPr>
        <w:spacing w:after="0" w:line="240" w:lineRule="auto"/>
        <w:jc w:val="both"/>
        <w:rPr>
          <w:rFonts w:ascii="Arial" w:hAnsi="Arial"/>
        </w:rPr>
      </w:pPr>
      <w:proofErr w:type="gramStart"/>
      <w:r>
        <w:rPr>
          <w:rFonts w:ascii="Arial" w:hAnsi="Arial"/>
        </w:rPr>
        <w:t>au</w:t>
      </w:r>
      <w:proofErr w:type="gramEnd"/>
      <w:r>
        <w:rPr>
          <w:rFonts w:ascii="Arial" w:hAnsi="Arial"/>
        </w:rPr>
        <w:t xml:space="preserve"> COFRAC comme précisé dans l’article </w:t>
      </w:r>
      <w:r w:rsidR="004A79A3">
        <w:rPr>
          <w:rFonts w:ascii="Arial" w:hAnsi="Arial"/>
        </w:rPr>
        <w:t xml:space="preserve">6 </w:t>
      </w:r>
      <w:r>
        <w:rPr>
          <w:rFonts w:ascii="Arial" w:hAnsi="Arial"/>
        </w:rPr>
        <w:t xml:space="preserve">de l’Arrêté du </w:t>
      </w:r>
      <w:r w:rsidR="004A79A3">
        <w:rPr>
          <w:rFonts w:ascii="Arial" w:hAnsi="Arial"/>
        </w:rPr>
        <w:t>1</w:t>
      </w:r>
      <w:r w:rsidR="004A79A3" w:rsidRPr="000A22A9">
        <w:rPr>
          <w:rFonts w:ascii="Arial" w:hAnsi="Arial"/>
          <w:vertAlign w:val="superscript"/>
        </w:rPr>
        <w:t>er</w:t>
      </w:r>
      <w:r w:rsidR="004A79A3">
        <w:rPr>
          <w:rFonts w:ascii="Arial" w:hAnsi="Arial"/>
        </w:rPr>
        <w:t xml:space="preserve"> juin 2016</w:t>
      </w:r>
      <w:r>
        <w:rPr>
          <w:rFonts w:ascii="Arial" w:hAnsi="Arial"/>
        </w:rPr>
        <w:t xml:space="preserve"> relatif aux </w:t>
      </w:r>
      <w:r w:rsidR="004A79A3">
        <w:rPr>
          <w:rFonts w:ascii="Arial" w:hAnsi="Arial"/>
        </w:rPr>
        <w:t>modalités de surveillance de la qualité de l’air intérieur dans certains établissements recevant du public</w:t>
      </w:r>
      <w:r>
        <w:rPr>
          <w:rFonts w:ascii="Arial" w:hAnsi="Arial"/>
        </w:rPr>
        <w:t>.</w:t>
      </w:r>
    </w:p>
    <w:p w14:paraId="1590BD1F" w14:textId="77777777" w:rsidR="00AC52DB" w:rsidRPr="003B37C1" w:rsidRDefault="00AC52DB" w:rsidP="00AC52DB">
      <w:pPr>
        <w:keepLines/>
        <w:spacing w:after="0" w:line="240" w:lineRule="auto"/>
        <w:ind w:left="714"/>
        <w:jc w:val="both"/>
        <w:rPr>
          <w:rFonts w:ascii="Arial" w:hAnsi="Arial"/>
        </w:rPr>
      </w:pPr>
    </w:p>
    <w:p w14:paraId="5D07D21B" w14:textId="77777777" w:rsidR="00AC52DB" w:rsidRDefault="00AC52DB" w:rsidP="00AC52DB">
      <w:pPr>
        <w:rPr>
          <w:rFonts w:ascii="Arial" w:hAnsi="Arial"/>
        </w:rPr>
      </w:pPr>
      <w:r>
        <w:rPr>
          <w:rFonts w:ascii="Arial" w:hAnsi="Arial"/>
        </w:rPr>
        <w:t xml:space="preserve">Une </w:t>
      </w:r>
      <w:r w:rsidRPr="00BD185F">
        <w:rPr>
          <w:rFonts w:ascii="Arial" w:hAnsi="Arial"/>
        </w:rPr>
        <w:t xml:space="preserve">enquête de satisfaction </w:t>
      </w:r>
      <w:r>
        <w:rPr>
          <w:rFonts w:ascii="Arial" w:hAnsi="Arial"/>
        </w:rPr>
        <w:t xml:space="preserve">sera envoyée au moment de l’envoi du rapport d’essai final. </w:t>
      </w:r>
    </w:p>
    <w:p w14:paraId="745783BD" w14:textId="45254857" w:rsidR="00221C27" w:rsidRDefault="00221C27">
      <w:pPr>
        <w:rPr>
          <w:rFonts w:ascii="Arial" w:hAnsi="Arial"/>
        </w:rPr>
      </w:pPr>
      <w:r>
        <w:rPr>
          <w:rFonts w:ascii="Arial" w:hAnsi="Arial"/>
        </w:rPr>
        <w:br w:type="page"/>
      </w:r>
    </w:p>
    <w:p w14:paraId="42551662" w14:textId="0DBA87AC" w:rsidR="00412C24" w:rsidRDefault="00221C27">
      <w:pPr>
        <w:rPr>
          <w:rFonts w:ascii="Arial" w:hAnsi="Arial" w:cs="Arial"/>
          <w:b/>
          <w:color w:val="0070C0"/>
        </w:rPr>
      </w:pPr>
      <w:r w:rsidRPr="002810DA">
        <w:rPr>
          <w:rFonts w:ascii="Arial" w:hAnsi="Arial" w:cs="Arial"/>
          <w:b/>
          <w:color w:val="0070C0"/>
        </w:rPr>
        <w:lastRenderedPageBreak/>
        <w:t xml:space="preserve">Annexe n° </w:t>
      </w:r>
      <w:r w:rsidR="005F2642">
        <w:rPr>
          <w:rFonts w:ascii="Arial" w:hAnsi="Arial" w:cs="Arial"/>
          <w:b/>
          <w:color w:val="0070C0"/>
        </w:rPr>
        <w:t xml:space="preserve">4 : </w:t>
      </w:r>
      <w:r>
        <w:rPr>
          <w:rFonts w:ascii="Arial" w:hAnsi="Arial" w:cs="Arial"/>
          <w:b/>
          <w:color w:val="0070C0"/>
        </w:rPr>
        <w:t>Relevé d’Identité Bancaire</w:t>
      </w:r>
      <w:r w:rsidR="005F2642">
        <w:rPr>
          <w:rFonts w:ascii="Arial" w:hAnsi="Arial" w:cs="Arial"/>
          <w:b/>
          <w:color w:val="0070C0"/>
        </w:rPr>
        <w:t xml:space="preserve"> </w:t>
      </w:r>
      <w:proofErr w:type="spellStart"/>
      <w:r w:rsidR="000B2580">
        <w:rPr>
          <w:rFonts w:ascii="Arial" w:hAnsi="Arial" w:cs="Arial"/>
          <w:b/>
          <w:color w:val="0070C0"/>
        </w:rPr>
        <w:t>Ineris</w:t>
      </w:r>
      <w:proofErr w:type="spellEnd"/>
    </w:p>
    <w:p w14:paraId="0B466499" w14:textId="63C3CC19" w:rsidR="005F2642" w:rsidRPr="005F2642" w:rsidRDefault="005F2642">
      <w:pPr>
        <w:rPr>
          <w:rFonts w:ascii="Arial" w:hAnsi="Arial" w:cs="Arial"/>
          <w:bCs/>
        </w:rPr>
      </w:pPr>
      <w:r w:rsidRPr="005F2642">
        <w:rPr>
          <w:rFonts w:ascii="Arial" w:hAnsi="Arial" w:cs="Arial"/>
          <w:bCs/>
        </w:rPr>
        <w:t>A l’ordre de l’Agent Comptable</w:t>
      </w:r>
      <w:r>
        <w:rPr>
          <w:rFonts w:ascii="Arial" w:hAnsi="Arial" w:cs="Arial"/>
          <w:bCs/>
        </w:rPr>
        <w:t> :</w:t>
      </w:r>
    </w:p>
    <w:p w14:paraId="05E313C9" w14:textId="59D81978" w:rsidR="005F2642" w:rsidRDefault="005F2642">
      <w:pPr>
        <w:rPr>
          <w:rFonts w:ascii="Arial" w:hAnsi="Arial"/>
        </w:rPr>
      </w:pPr>
      <w:r>
        <w:rPr>
          <w:rFonts w:ascii="Times New Roman" w:hAnsi="Times New Roman"/>
          <w:noProof/>
          <w:sz w:val="20"/>
          <w:lang w:val="en-US"/>
        </w:rPr>
        <w:drawing>
          <wp:inline distT="0" distB="0" distL="0" distR="0" wp14:anchorId="52560688" wp14:editId="49456580">
            <wp:extent cx="5724525" cy="2314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7222" t="21202" r="7829" b="24225"/>
                    <a:stretch>
                      <a:fillRect/>
                    </a:stretch>
                  </pic:blipFill>
                  <pic:spPr bwMode="auto">
                    <a:xfrm>
                      <a:off x="0" y="0"/>
                      <a:ext cx="5724525" cy="2314575"/>
                    </a:xfrm>
                    <a:prstGeom prst="rect">
                      <a:avLst/>
                    </a:prstGeom>
                    <a:noFill/>
                    <a:ln>
                      <a:noFill/>
                    </a:ln>
                  </pic:spPr>
                </pic:pic>
              </a:graphicData>
            </a:graphic>
          </wp:inline>
        </w:drawing>
      </w:r>
    </w:p>
    <w:sectPr w:rsidR="005F2642" w:rsidSect="008F1C71">
      <w:headerReference w:type="default" r:id="rId18"/>
      <w:footerReference w:type="default" r:id="rId19"/>
      <w:pgSz w:w="11906" w:h="16838"/>
      <w:pgMar w:top="1418" w:right="1418" w:bottom="1418" w:left="1418" w:header="709" w:footer="48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D15D" w14:textId="77777777" w:rsidR="007E5E66" w:rsidRDefault="007E5E66" w:rsidP="00C328DE">
      <w:pPr>
        <w:spacing w:after="0" w:line="240" w:lineRule="auto"/>
      </w:pPr>
      <w:r>
        <w:separator/>
      </w:r>
    </w:p>
  </w:endnote>
  <w:endnote w:type="continuationSeparator" w:id="0">
    <w:p w14:paraId="6DC58631" w14:textId="77777777" w:rsidR="007E5E66" w:rsidRDefault="007E5E66" w:rsidP="00C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25"/>
      <w:gridCol w:w="1111"/>
      <w:gridCol w:w="3106"/>
    </w:tblGrid>
    <w:tr w:rsidR="00FE174C" w14:paraId="3AD45F4C" w14:textId="77777777" w:rsidTr="00B0425A">
      <w:trPr>
        <w:jc w:val="center"/>
      </w:trPr>
      <w:tc>
        <w:tcPr>
          <w:tcW w:w="9174" w:type="dxa"/>
          <w:gridSpan w:val="4"/>
          <w:vAlign w:val="center"/>
        </w:tcPr>
        <w:p w14:paraId="7D90E5FF" w14:textId="77777777" w:rsidR="00FE174C" w:rsidRDefault="00FE174C" w:rsidP="00722137">
          <w:pPr>
            <w:pStyle w:val="Pieddepage"/>
            <w:tabs>
              <w:tab w:val="clear" w:pos="4536"/>
              <w:tab w:val="clear" w:pos="9072"/>
            </w:tabs>
            <w:jc w:val="center"/>
          </w:pPr>
          <w:r w:rsidRPr="00C328DE">
            <w:rPr>
              <w:rFonts w:ascii="Times New Roman" w:hAnsi="Times New Roman" w:cs="Times New Roman"/>
              <w:sz w:val="16"/>
            </w:rPr>
            <w:t>Ce document ne peut être communiqué à des tiers sans autorisation écrite du responsable de l’Entité concernée</w:t>
          </w:r>
        </w:p>
      </w:tc>
    </w:tr>
    <w:tr w:rsidR="00FE174C" w14:paraId="3B910CC0" w14:textId="77777777"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46" w:type="dxa"/>
          <w:tcBorders>
            <w:top w:val="nil"/>
            <w:left w:val="nil"/>
            <w:bottom w:val="nil"/>
            <w:right w:val="nil"/>
          </w:tcBorders>
        </w:tcPr>
        <w:p w14:paraId="0058C399" w14:textId="38A3543F" w:rsidR="00FE174C" w:rsidRPr="00C328DE" w:rsidRDefault="00FE174C" w:rsidP="00722137">
          <w:pPr>
            <w:pStyle w:val="Pieddepage"/>
            <w:tabs>
              <w:tab w:val="clear" w:pos="4536"/>
              <w:tab w:val="clear" w:pos="9072"/>
            </w:tabs>
            <w:ind w:right="-108"/>
            <w:rPr>
              <w:rFonts w:ascii="Times New Roman" w:hAnsi="Times New Roman" w:cs="Times New Roman"/>
            </w:rPr>
          </w:pPr>
          <w:bookmarkStart w:id="68" w:name="VDOCS2_5"/>
          <w:r w:rsidRPr="00B04F22">
            <w:rPr>
              <w:sz w:val="16"/>
              <w:szCs w:val="16"/>
            </w:rPr>
            <w:t>IM-1540</w:t>
          </w:r>
          <w:bookmarkEnd w:id="68"/>
          <w:r>
            <w:rPr>
              <w:sz w:val="16"/>
              <w:szCs w:val="16"/>
            </w:rPr>
            <w:t>-</w:t>
          </w:r>
          <w:bookmarkStart w:id="69" w:name="VDOCS3_15"/>
          <w:r w:rsidRPr="00B04F22">
            <w:rPr>
              <w:sz w:val="16"/>
              <w:szCs w:val="16"/>
            </w:rPr>
            <w:t>A.H</w:t>
          </w:r>
          <w:bookmarkEnd w:id="69"/>
          <w:r>
            <w:rPr>
              <w:sz w:val="16"/>
              <w:szCs w:val="16"/>
            </w:rPr>
            <w:t>-</w:t>
          </w:r>
          <w:bookmarkStart w:id="70" w:name="VDOCS4_8"/>
          <w:r w:rsidRPr="00B04F22">
            <w:rPr>
              <w:sz w:val="16"/>
              <w:szCs w:val="16"/>
            </w:rPr>
            <w:t>Applicable</w:t>
          </w:r>
          <w:bookmarkEnd w:id="70"/>
        </w:p>
      </w:tc>
      <w:tc>
        <w:tcPr>
          <w:tcW w:w="425" w:type="dxa"/>
          <w:tcBorders>
            <w:top w:val="nil"/>
            <w:left w:val="nil"/>
            <w:bottom w:val="nil"/>
            <w:right w:val="nil"/>
          </w:tcBorders>
        </w:tcPr>
        <w:p w14:paraId="68548804" w14:textId="77777777" w:rsidR="00FE174C" w:rsidRPr="00C328DE" w:rsidRDefault="00FE174C" w:rsidP="00722137">
          <w:pPr>
            <w:pStyle w:val="Pieddepage"/>
            <w:tabs>
              <w:tab w:val="clear" w:pos="4536"/>
              <w:tab w:val="clear" w:pos="9072"/>
            </w:tabs>
            <w:rPr>
              <w:rFonts w:ascii="Times New Roman" w:hAnsi="Times New Roman" w:cs="Times New Roman"/>
            </w:rPr>
          </w:pPr>
        </w:p>
      </w:tc>
      <w:tc>
        <w:tcPr>
          <w:tcW w:w="4303" w:type="dxa"/>
          <w:gridSpan w:val="2"/>
          <w:tcBorders>
            <w:top w:val="nil"/>
            <w:left w:val="nil"/>
            <w:bottom w:val="nil"/>
            <w:right w:val="nil"/>
          </w:tcBorders>
        </w:tcPr>
        <w:p w14:paraId="0DF2ED94" w14:textId="309DE3AE" w:rsidR="00FE174C" w:rsidRPr="006142DC" w:rsidRDefault="00FE174C" w:rsidP="00722137">
          <w:pPr>
            <w:pStyle w:val="Pieddepage"/>
            <w:tabs>
              <w:tab w:val="clear" w:pos="4536"/>
              <w:tab w:val="clear" w:pos="9072"/>
            </w:tabs>
            <w:ind w:right="84"/>
            <w:jc w:val="right"/>
          </w:pPr>
          <w:r>
            <w:rPr>
              <w:rFonts w:ascii="Times New Roman" w:hAnsi="Times New Roman"/>
              <w:sz w:val="16"/>
            </w:rPr>
            <w:t xml:space="preserve">Mis en application le </w:t>
          </w:r>
          <w:bookmarkStart w:id="71" w:name="VDOCS1_18"/>
          <w:r w:rsidRPr="00B04F22">
            <w:rPr>
              <w:rFonts w:ascii="Times New Roman" w:hAnsi="Times New Roman"/>
              <w:sz w:val="16"/>
            </w:rPr>
            <w:t>29/03/2019</w:t>
          </w:r>
          <w:bookmarkEnd w:id="71"/>
        </w:p>
      </w:tc>
    </w:tr>
    <w:tr w:rsidR="00FE174C" w14:paraId="1B3DF0E6" w14:textId="77777777"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5" w:type="dxa"/>
          <w:gridSpan w:val="3"/>
          <w:tcBorders>
            <w:top w:val="nil"/>
            <w:left w:val="nil"/>
            <w:bottom w:val="nil"/>
            <w:right w:val="nil"/>
          </w:tcBorders>
        </w:tcPr>
        <w:p w14:paraId="46A2EE40" w14:textId="32C2C626" w:rsidR="00FE174C" w:rsidRPr="00117369" w:rsidRDefault="00FE174C" w:rsidP="00722137">
          <w:pPr>
            <w:rPr>
              <w:rFonts w:ascii="Times New Roman" w:hAnsi="Times New Roman" w:cs="Times New Roman"/>
              <w:i/>
              <w:sz w:val="16"/>
              <w:szCs w:val="16"/>
            </w:rPr>
          </w:pPr>
          <w:r w:rsidRPr="00117369">
            <w:rPr>
              <w:rStyle w:val="Consignes"/>
              <w:rFonts w:ascii="Times New Roman" w:hAnsi="Times New Roman" w:cs="Times New Roman"/>
              <w:sz w:val="16"/>
              <w:szCs w:val="16"/>
            </w:rPr>
            <w:t xml:space="preserve">Fichier enregistré le </w:t>
          </w:r>
          <w:r w:rsidRPr="00117369">
            <w:rPr>
              <w:rStyle w:val="Consignes"/>
              <w:rFonts w:ascii="Times New Roman" w:hAnsi="Times New Roman" w:cs="Times New Roman"/>
              <w:sz w:val="16"/>
              <w:szCs w:val="16"/>
            </w:rPr>
            <w:fldChar w:fldCharType="begin"/>
          </w:r>
          <w:r w:rsidRPr="00117369">
            <w:rPr>
              <w:rStyle w:val="Consignes"/>
              <w:rFonts w:ascii="Times New Roman" w:hAnsi="Times New Roman" w:cs="Times New Roman"/>
              <w:sz w:val="16"/>
              <w:szCs w:val="16"/>
            </w:rPr>
            <w:instrText xml:space="preserve"> SAVEDATE  \@ "dd/MM/yy"  \* MERGEFORMAT </w:instrText>
          </w:r>
          <w:r w:rsidRPr="00117369">
            <w:rPr>
              <w:rStyle w:val="Consignes"/>
              <w:rFonts w:ascii="Times New Roman" w:hAnsi="Times New Roman" w:cs="Times New Roman"/>
              <w:sz w:val="16"/>
              <w:szCs w:val="16"/>
            </w:rPr>
            <w:fldChar w:fldCharType="separate"/>
          </w:r>
          <w:r w:rsidR="008F1C71">
            <w:rPr>
              <w:rStyle w:val="Consignes"/>
              <w:rFonts w:ascii="Times New Roman" w:hAnsi="Times New Roman" w:cs="Times New Roman"/>
              <w:noProof/>
              <w:sz w:val="16"/>
              <w:szCs w:val="16"/>
            </w:rPr>
            <w:t>22/03/21</w:t>
          </w:r>
          <w:r w:rsidRPr="00117369">
            <w:rPr>
              <w:rStyle w:val="Consignes"/>
              <w:rFonts w:ascii="Times New Roman" w:hAnsi="Times New Roman" w:cs="Times New Roman"/>
              <w:sz w:val="16"/>
              <w:szCs w:val="16"/>
            </w:rPr>
            <w:fldChar w:fldCharType="end"/>
          </w:r>
          <w:r w:rsidRPr="00117369">
            <w:rPr>
              <w:rStyle w:val="Consignes"/>
              <w:rFonts w:ascii="Times New Roman" w:hAnsi="Times New Roman" w:cs="Times New Roman"/>
              <w:sz w:val="16"/>
              <w:szCs w:val="16"/>
            </w:rPr>
            <w:t xml:space="preserve"> sous </w:t>
          </w:r>
          <w:r>
            <w:rPr>
              <w:rStyle w:val="Consignes"/>
              <w:noProof/>
              <w:sz w:val="16"/>
            </w:rPr>
            <w:fldChar w:fldCharType="begin"/>
          </w:r>
          <w:r>
            <w:rPr>
              <w:rStyle w:val="Consignes"/>
              <w:noProof/>
              <w:sz w:val="16"/>
            </w:rPr>
            <w:instrText xml:space="preserve"> FILENAME   \* MERGEFORMAT </w:instrText>
          </w:r>
          <w:r>
            <w:rPr>
              <w:rStyle w:val="Consignes"/>
              <w:noProof/>
              <w:sz w:val="16"/>
            </w:rPr>
            <w:fldChar w:fldCharType="separate"/>
          </w:r>
          <w:r w:rsidR="008F1C71">
            <w:rPr>
              <w:rStyle w:val="Consignes"/>
              <w:noProof/>
              <w:sz w:val="16"/>
            </w:rPr>
            <w:t>IM-1540AH</w:t>
          </w:r>
          <w:r w:rsidR="008F1C71" w:rsidRPr="008F1C71">
            <w:rPr>
              <w:noProof/>
            </w:rPr>
            <w:t>_CIL</w:t>
          </w:r>
          <w:r w:rsidR="008F1C71">
            <w:rPr>
              <w:rStyle w:val="Consignes"/>
              <w:noProof/>
              <w:sz w:val="16"/>
            </w:rPr>
            <w:t>_PROG_ANNUEL_2021_VF_MIV_204850_00849A_VF</w:t>
          </w:r>
          <w:r>
            <w:rPr>
              <w:rStyle w:val="Consignes"/>
              <w:noProof/>
              <w:sz w:val="16"/>
            </w:rPr>
            <w:fldChar w:fldCharType="end"/>
          </w:r>
          <w:r w:rsidRPr="00117369">
            <w:rPr>
              <w:rFonts w:ascii="Times New Roman" w:hAnsi="Times New Roman" w:cs="Times New Roman"/>
              <w:sz w:val="16"/>
              <w:szCs w:val="16"/>
            </w:rPr>
            <w:t xml:space="preserve">- </w:t>
          </w:r>
          <w:r w:rsidRPr="00117369">
            <w:rPr>
              <w:rFonts w:ascii="Times New Roman" w:hAnsi="Times New Roman" w:cs="Times New Roman"/>
              <w:i/>
              <w:sz w:val="16"/>
              <w:szCs w:val="16"/>
            </w:rPr>
            <w:t xml:space="preserve">Imprimé le </w:t>
          </w:r>
          <w:r w:rsidRPr="00117369">
            <w:rPr>
              <w:rFonts w:ascii="Times New Roman" w:hAnsi="Times New Roman" w:cs="Times New Roman"/>
              <w:i/>
              <w:sz w:val="16"/>
              <w:szCs w:val="16"/>
            </w:rPr>
            <w:fldChar w:fldCharType="begin"/>
          </w:r>
          <w:r w:rsidRPr="00117369">
            <w:rPr>
              <w:rFonts w:ascii="Times New Roman" w:hAnsi="Times New Roman" w:cs="Times New Roman"/>
              <w:i/>
              <w:sz w:val="16"/>
              <w:szCs w:val="16"/>
            </w:rPr>
            <w:instrText xml:space="preserve"> PRINTDATE  \@ "dd/MM/yy"  \* MERGEFORMAT </w:instrText>
          </w:r>
          <w:r w:rsidRPr="00117369">
            <w:rPr>
              <w:rFonts w:ascii="Times New Roman" w:hAnsi="Times New Roman" w:cs="Times New Roman"/>
              <w:i/>
              <w:sz w:val="16"/>
              <w:szCs w:val="16"/>
            </w:rPr>
            <w:fldChar w:fldCharType="separate"/>
          </w:r>
          <w:r w:rsidR="008F1C71">
            <w:rPr>
              <w:rFonts w:ascii="Times New Roman" w:hAnsi="Times New Roman" w:cs="Times New Roman"/>
              <w:i/>
              <w:noProof/>
              <w:sz w:val="16"/>
              <w:szCs w:val="16"/>
            </w:rPr>
            <w:t>22/03/21</w:t>
          </w:r>
          <w:r w:rsidRPr="00117369">
            <w:rPr>
              <w:rFonts w:ascii="Times New Roman" w:hAnsi="Times New Roman" w:cs="Times New Roman"/>
              <w:i/>
              <w:sz w:val="16"/>
              <w:szCs w:val="16"/>
            </w:rPr>
            <w:fldChar w:fldCharType="end"/>
          </w:r>
        </w:p>
      </w:tc>
      <w:tc>
        <w:tcPr>
          <w:tcW w:w="3169" w:type="dxa"/>
          <w:tcBorders>
            <w:top w:val="nil"/>
            <w:left w:val="nil"/>
            <w:bottom w:val="nil"/>
            <w:right w:val="nil"/>
          </w:tcBorders>
        </w:tcPr>
        <w:p w14:paraId="739AF88B" w14:textId="77777777" w:rsidR="00FE174C" w:rsidRPr="00117369" w:rsidRDefault="00FE174C" w:rsidP="00722137">
          <w:pPr>
            <w:jc w:val="center"/>
            <w:rPr>
              <w:rFonts w:ascii="Times New Roman" w:hAnsi="Times New Roman" w:cs="Times New Roman"/>
              <w:i/>
              <w:sz w:val="16"/>
              <w:szCs w:val="16"/>
            </w:rPr>
          </w:pPr>
          <w:r w:rsidRPr="00C328DE">
            <w:rPr>
              <w:rFonts w:ascii="Times New Roman" w:hAnsi="Times New Roman" w:cs="Times New Roman"/>
              <w:sz w:val="16"/>
            </w:rPr>
            <w:t>Seule la version électronique fait foi</w:t>
          </w:r>
        </w:p>
      </w:tc>
    </w:tr>
    <w:tr w:rsidR="00FE174C" w14:paraId="292A962B" w14:textId="77777777"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74" w:type="dxa"/>
          <w:gridSpan w:val="4"/>
          <w:tcBorders>
            <w:top w:val="nil"/>
            <w:left w:val="nil"/>
            <w:bottom w:val="nil"/>
            <w:right w:val="nil"/>
          </w:tcBorders>
        </w:tcPr>
        <w:p w14:paraId="324F5988" w14:textId="77777777" w:rsidR="00FE174C" w:rsidRDefault="00FE174C" w:rsidP="00722137">
          <w:pPr>
            <w:pStyle w:val="Pieddepage"/>
            <w:tabs>
              <w:tab w:val="clear" w:pos="4536"/>
              <w:tab w:val="clear" w:pos="9072"/>
            </w:tabs>
            <w:jc w:val="center"/>
          </w:pPr>
          <w:r w:rsidRPr="00C328DE">
            <w:rPr>
              <w:rFonts w:ascii="Times New Roman" w:hAnsi="Times New Roman" w:cs="Times New Roman"/>
              <w:sz w:val="16"/>
              <w:szCs w:val="16"/>
            </w:rPr>
            <w:t>Page-</w:t>
          </w:r>
          <w:r w:rsidRPr="00DC3C18">
            <w:rPr>
              <w:sz w:val="16"/>
              <w:szCs w:val="16"/>
            </w:rPr>
            <w:t xml:space="preserve"> </w:t>
          </w:r>
          <w:r w:rsidRPr="00DC3C18">
            <w:rPr>
              <w:sz w:val="16"/>
              <w:szCs w:val="16"/>
            </w:rPr>
            <w:fldChar w:fldCharType="begin"/>
          </w:r>
          <w:r w:rsidRPr="00DC3C18">
            <w:rPr>
              <w:sz w:val="16"/>
              <w:szCs w:val="16"/>
            </w:rPr>
            <w:instrText xml:space="preserve">\PAGE </w:instrText>
          </w:r>
          <w:r w:rsidRPr="00DC3C18">
            <w:rPr>
              <w:sz w:val="16"/>
              <w:szCs w:val="16"/>
            </w:rPr>
            <w:fldChar w:fldCharType="separate"/>
          </w:r>
          <w:r>
            <w:rPr>
              <w:noProof/>
              <w:sz w:val="16"/>
              <w:szCs w:val="16"/>
            </w:rPr>
            <w:t>26</w:t>
          </w:r>
          <w:r w:rsidRPr="00DC3C18">
            <w:rPr>
              <w:sz w:val="16"/>
              <w:szCs w:val="16"/>
            </w:rPr>
            <w:fldChar w:fldCharType="end"/>
          </w:r>
          <w:r w:rsidRPr="00DC3C18">
            <w:rPr>
              <w:sz w:val="16"/>
              <w:szCs w:val="16"/>
            </w:rPr>
            <w:t xml:space="preserve"> / </w:t>
          </w:r>
          <w:r w:rsidRPr="00DC3C18">
            <w:rPr>
              <w:sz w:val="16"/>
              <w:szCs w:val="16"/>
            </w:rPr>
            <w:fldChar w:fldCharType="begin"/>
          </w:r>
          <w:r w:rsidRPr="00DC3C18">
            <w:rPr>
              <w:sz w:val="16"/>
              <w:szCs w:val="16"/>
            </w:rPr>
            <w:instrText xml:space="preserve">NUMPAGES </w:instrText>
          </w:r>
          <w:r w:rsidRPr="00DC3C18">
            <w:rPr>
              <w:sz w:val="16"/>
              <w:szCs w:val="16"/>
            </w:rPr>
            <w:fldChar w:fldCharType="separate"/>
          </w:r>
          <w:r>
            <w:rPr>
              <w:noProof/>
              <w:sz w:val="16"/>
              <w:szCs w:val="16"/>
            </w:rPr>
            <w:t>26</w:t>
          </w:r>
          <w:r w:rsidRPr="00DC3C18">
            <w:rPr>
              <w:sz w:val="16"/>
              <w:szCs w:val="16"/>
            </w:rPr>
            <w:fldChar w:fldCharType="end"/>
          </w:r>
        </w:p>
      </w:tc>
    </w:tr>
  </w:tbl>
  <w:p w14:paraId="61CFA857" w14:textId="77777777" w:rsidR="00FE174C" w:rsidRPr="006142DC" w:rsidRDefault="00FE174C">
    <w:pPr>
      <w:pStyle w:val="Pieddepag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F8D2" w14:textId="77777777" w:rsidR="007E5E66" w:rsidRDefault="007E5E66" w:rsidP="00C328DE">
      <w:pPr>
        <w:spacing w:after="0" w:line="240" w:lineRule="auto"/>
      </w:pPr>
      <w:r>
        <w:separator/>
      </w:r>
    </w:p>
  </w:footnote>
  <w:footnote w:type="continuationSeparator" w:id="0">
    <w:p w14:paraId="2E3A32FB" w14:textId="77777777" w:rsidR="007E5E66" w:rsidRDefault="007E5E66" w:rsidP="00C328DE">
      <w:pPr>
        <w:spacing w:after="0" w:line="240" w:lineRule="auto"/>
      </w:pPr>
      <w:r>
        <w:continuationSeparator/>
      </w:r>
    </w:p>
  </w:footnote>
  <w:footnote w:id="1">
    <w:p w14:paraId="00A903BD" w14:textId="37851A31" w:rsidR="00FE174C" w:rsidRPr="00AF2B47" w:rsidRDefault="00FE174C" w:rsidP="00FB312D">
      <w:pPr>
        <w:pStyle w:val="Notedebasdepage"/>
        <w:spacing w:before="0"/>
        <w:rPr>
          <w:rStyle w:val="Lienhypertexte"/>
          <w:color w:val="202328"/>
          <w:shd w:val="clear" w:color="auto" w:fill="FFFFFF"/>
        </w:rPr>
      </w:pPr>
      <w:r w:rsidRPr="00D07AC8">
        <w:rPr>
          <w:rStyle w:val="Appelnotedebasdep"/>
          <w:rFonts w:cs="Arial"/>
          <w:i/>
          <w:sz w:val="12"/>
          <w:szCs w:val="12"/>
        </w:rPr>
        <w:footnoteRef/>
      </w:r>
      <w:r w:rsidRPr="00AF2B47">
        <w:rPr>
          <w:rFonts w:ascii="Arial" w:hAnsi="Arial" w:cs="Arial"/>
          <w:sz w:val="18"/>
          <w:szCs w:val="18"/>
        </w:rPr>
        <w:t xml:space="preserve"> </w:t>
      </w:r>
      <w:hyperlink r:id="rId1" w:history="1">
        <w:r w:rsidRPr="00AF2B47">
          <w:rPr>
            <w:rStyle w:val="Lienhypertexte"/>
            <w:rFonts w:ascii="Arial" w:hAnsi="Arial" w:cs="Arial"/>
            <w:sz w:val="18"/>
            <w:szCs w:val="18"/>
          </w:rPr>
          <w:t>https://www.ecologique-solidaire.gouv.fr/qualité-lair-interieur</w:t>
        </w:r>
      </w:hyperlink>
      <w:r w:rsidRPr="00AF2B47">
        <w:rPr>
          <w:rFonts w:ascii="Arial" w:hAnsi="Arial" w:cs="Arial"/>
          <w:sz w:val="18"/>
          <w:szCs w:val="18"/>
        </w:rPr>
        <w:t xml:space="preserve"> pu</w:t>
      </w:r>
      <w:r>
        <w:rPr>
          <w:rFonts w:ascii="Arial" w:hAnsi="Arial" w:cs="Arial"/>
          <w:sz w:val="18"/>
          <w:szCs w:val="18"/>
        </w:rPr>
        <w:t xml:space="preserve">is lien vers le guide </w:t>
      </w:r>
      <w:r>
        <w:rPr>
          <w:rFonts w:ascii="Arial" w:hAnsi="Arial" w:cs="Arial"/>
          <w:color w:val="202328"/>
          <w:sz w:val="23"/>
          <w:szCs w:val="23"/>
          <w:shd w:val="clear" w:color="auto" w:fill="FFFFFF"/>
        </w:rPr>
        <w:t> </w:t>
      </w:r>
      <w:proofErr w:type="spellStart"/>
      <w:r>
        <w:fldChar w:fldCharType="begin"/>
      </w:r>
      <w:r>
        <w:instrText xml:space="preserve"> HYPERLINK "http://www.ecologique-solidaire.gouv.fr/sites/default/files/Guide-complet-QAI-web.pdf" \t "_blank" \o "Ouverture dans une nouvelle fenêtre" </w:instrText>
      </w:r>
      <w:r>
        <w:fldChar w:fldCharType="separate"/>
      </w:r>
      <w:r w:rsidRPr="00AF2B47">
        <w:rPr>
          <w:rStyle w:val="Lienhypertexte"/>
          <w:rFonts w:ascii="Arial" w:hAnsi="Arial" w:cs="Arial"/>
          <w:color w:val="202328"/>
          <w:sz w:val="18"/>
          <w:szCs w:val="18"/>
          <w:shd w:val="clear" w:color="auto" w:fill="FFFFFF"/>
        </w:rPr>
        <w:t>Guide qualité de l'air dans les lieux accueillant des enfants (PDF - 2.46 Mo)</w:t>
      </w:r>
      <w:r>
        <w:rPr>
          <w:rStyle w:val="Lienhypertexte"/>
          <w:rFonts w:ascii="Arial" w:hAnsi="Arial" w:cs="Arial"/>
          <w:color w:val="202328"/>
          <w:sz w:val="18"/>
          <w:szCs w:val="18"/>
          <w:shd w:val="clear" w:color="auto" w:fill="FFFFFF"/>
        </w:rPr>
        <w:fldChar w:fldCharType="end"/>
      </w:r>
      <w:proofErr w:type="spellEnd"/>
      <w:r>
        <w:rPr>
          <w:rFonts w:ascii="Arial" w:hAnsi="Arial" w:cs="Arial"/>
          <w:sz w:val="18"/>
          <w:szCs w:val="18"/>
        </w:rPr>
        <w:t xml:space="preserve"> et lien vers la brochure </w:t>
      </w:r>
      <w:hyperlink r:id="rId2" w:tgtFrame="_blank" w:tooltip="Ouverture dans une nouvelle fenêtre" w:history="1">
        <w:r w:rsidRPr="00AF2B47">
          <w:rPr>
            <w:rStyle w:val="Lienhypertexte"/>
            <w:rFonts w:ascii="Arial" w:hAnsi="Arial" w:cs="Arial"/>
            <w:color w:val="202328"/>
            <w:sz w:val="18"/>
            <w:szCs w:val="18"/>
            <w:shd w:val="clear" w:color="auto" w:fill="FFFFFF"/>
          </w:rPr>
          <w:t>Surveillance de la qualité de l'air enfants 2018-2023 - collectivités (PDF - 1.35 Mo)</w:t>
        </w:r>
      </w:hyperlink>
      <w:r w:rsidRPr="00AF2B47">
        <w:rPr>
          <w:rStyle w:val="Lienhypertexte"/>
          <w:color w:val="202328"/>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81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817"/>
      <w:gridCol w:w="7395"/>
      <w:gridCol w:w="4606"/>
    </w:tblGrid>
    <w:tr w:rsidR="00FE174C" w14:paraId="4FC40BBE" w14:textId="77777777" w:rsidTr="00C328DE">
      <w:tc>
        <w:tcPr>
          <w:tcW w:w="1817" w:type="dxa"/>
        </w:tcPr>
        <w:p w14:paraId="1BDE548C" w14:textId="77777777" w:rsidR="00FE174C" w:rsidRDefault="00FE174C" w:rsidP="00B0425A">
          <w:pPr>
            <w:pStyle w:val="Corpsdetexte"/>
            <w:snapToGrid w:val="0"/>
            <w:spacing w:before="480" w:after="480"/>
            <w:jc w:val="center"/>
            <w:rPr>
              <w:rFonts w:ascii="Arial" w:hAnsi="Arial"/>
              <w:b/>
              <w:sz w:val="48"/>
            </w:rPr>
          </w:pPr>
          <w:r>
            <w:rPr>
              <w:rFonts w:ascii="Arial" w:hAnsi="Arial"/>
              <w:b/>
              <w:sz w:val="48"/>
            </w:rPr>
            <w:t>INERIS</w:t>
          </w:r>
        </w:p>
      </w:tc>
      <w:tc>
        <w:tcPr>
          <w:tcW w:w="7395" w:type="dxa"/>
          <w:tcBorders>
            <w:bottom w:val="single" w:sz="4" w:space="0" w:color="auto"/>
            <w:right w:val="nil"/>
          </w:tcBorders>
          <w:vAlign w:val="center"/>
        </w:tcPr>
        <w:p w14:paraId="3B5E32C9" w14:textId="16A83BCF" w:rsidR="00FE174C" w:rsidRPr="008539BF" w:rsidRDefault="00FE174C" w:rsidP="00B0425A">
          <w:pPr>
            <w:pStyle w:val="Corpsdetexte"/>
            <w:snapToGrid w:val="0"/>
            <w:spacing w:before="0"/>
            <w:jc w:val="center"/>
            <w:rPr>
              <w:rFonts w:ascii="Arial" w:hAnsi="Arial"/>
              <w:b/>
              <w:smallCaps/>
              <w:sz w:val="48"/>
              <w:szCs w:val="48"/>
            </w:rPr>
          </w:pPr>
          <w:bookmarkStart w:id="67" w:name="VDOCS1_14"/>
          <w:r w:rsidRPr="00B04F22">
            <w:rPr>
              <w:rFonts w:ascii="Arial" w:hAnsi="Arial"/>
              <w:b/>
              <w:smallCaps/>
              <w:sz w:val="48"/>
              <w:szCs w:val="48"/>
            </w:rPr>
            <w:t>Comparaison</w:t>
          </w:r>
          <w:r w:rsidR="00C01648">
            <w:rPr>
              <w:rFonts w:ascii="Arial" w:hAnsi="Arial"/>
              <w:b/>
              <w:smallCaps/>
              <w:sz w:val="48"/>
              <w:szCs w:val="48"/>
            </w:rPr>
            <w:t xml:space="preserve"> </w:t>
          </w:r>
          <w:proofErr w:type="spellStart"/>
          <w:r w:rsidRPr="00B04F22">
            <w:rPr>
              <w:rFonts w:ascii="Arial" w:hAnsi="Arial"/>
              <w:b/>
              <w:smallCaps/>
              <w:sz w:val="48"/>
              <w:szCs w:val="48"/>
            </w:rPr>
            <w:t>interlaboratoires</w:t>
          </w:r>
          <w:proofErr w:type="spellEnd"/>
          <w:r w:rsidRPr="00B04F22">
            <w:rPr>
              <w:rFonts w:ascii="Arial" w:hAnsi="Arial"/>
              <w:b/>
              <w:smallCaps/>
              <w:sz w:val="48"/>
              <w:szCs w:val="48"/>
            </w:rPr>
            <w:t xml:space="preserve">   </w:t>
          </w:r>
          <w:r w:rsidR="00C01648">
            <w:rPr>
              <w:rFonts w:ascii="Arial" w:hAnsi="Arial"/>
              <w:b/>
              <w:smallCaps/>
              <w:sz w:val="48"/>
              <w:szCs w:val="48"/>
            </w:rPr>
            <w:t xml:space="preserve"> </w:t>
          </w:r>
          <w:r w:rsidRPr="00B04F22">
            <w:rPr>
              <w:rFonts w:ascii="Arial" w:hAnsi="Arial"/>
              <w:b/>
              <w:smallCaps/>
              <w:sz w:val="48"/>
              <w:szCs w:val="48"/>
            </w:rPr>
            <w:t>Programme annuel</w:t>
          </w:r>
          <w:bookmarkEnd w:id="67"/>
          <w:r>
            <w:rPr>
              <w:rFonts w:ascii="Arial" w:hAnsi="Arial"/>
              <w:b/>
              <w:smallCaps/>
              <w:sz w:val="48"/>
              <w:szCs w:val="48"/>
            </w:rPr>
            <w:t xml:space="preserve"> « 2021 »</w:t>
          </w:r>
        </w:p>
      </w:tc>
      <w:tc>
        <w:tcPr>
          <w:tcW w:w="4606" w:type="dxa"/>
          <w:tcBorders>
            <w:left w:val="nil"/>
            <w:bottom w:val="nil"/>
          </w:tcBorders>
        </w:tcPr>
        <w:p w14:paraId="27CF1E24" w14:textId="77777777" w:rsidR="00FE174C" w:rsidRDefault="00FE174C">
          <w:pPr>
            <w:pStyle w:val="En-tte"/>
          </w:pPr>
        </w:p>
      </w:tc>
    </w:tr>
  </w:tbl>
  <w:p w14:paraId="2F03487F" w14:textId="77777777" w:rsidR="00FE174C" w:rsidRDefault="00FE174C" w:rsidP="00AF2B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4C8"/>
    <w:multiLevelType w:val="hybridMultilevel"/>
    <w:tmpl w:val="4262265E"/>
    <w:lvl w:ilvl="0" w:tplc="EFD4475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94302"/>
    <w:multiLevelType w:val="multilevel"/>
    <w:tmpl w:val="F4DC5C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432"/>
        </w:tabs>
        <w:ind w:left="432" w:hanging="432"/>
      </w:pPr>
      <w:rPr>
        <w:b w:val="0"/>
        <w:bCs w:val="0"/>
        <w:i w:val="0"/>
        <w:iCs w:val="0"/>
        <w:caps w:val="0"/>
        <w:smallCaps w:val="0"/>
        <w:strike w:val="0"/>
        <w:dstrike w:val="0"/>
        <w:noProof w:val="0"/>
        <w:vanish w:val="0"/>
        <w:color w:val="0070C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62"/>
        </w:tabs>
        <w:ind w:left="646"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6FE3C70"/>
    <w:multiLevelType w:val="hybridMultilevel"/>
    <w:tmpl w:val="B798C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B46E90"/>
    <w:multiLevelType w:val="hybridMultilevel"/>
    <w:tmpl w:val="8F30B2AC"/>
    <w:lvl w:ilvl="0" w:tplc="EFD4475C">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72889"/>
    <w:multiLevelType w:val="hybridMultilevel"/>
    <w:tmpl w:val="8BFA8370"/>
    <w:lvl w:ilvl="0" w:tplc="EFD4475C">
      <w:start w:val="1"/>
      <w:numFmt w:val="bullet"/>
      <w:lvlText w:val=""/>
      <w:lvlJc w:val="left"/>
      <w:pPr>
        <w:ind w:left="1146" w:hanging="360"/>
      </w:pPr>
      <w:rPr>
        <w:rFonts w:ascii="Symbol" w:hAnsi="Symbol" w:hint="default"/>
        <w:color w:val="0070C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9AF58A2"/>
    <w:multiLevelType w:val="hybridMultilevel"/>
    <w:tmpl w:val="15329FC4"/>
    <w:lvl w:ilvl="0" w:tplc="EFD4475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A5444A"/>
    <w:multiLevelType w:val="hybridMultilevel"/>
    <w:tmpl w:val="16AADD56"/>
    <w:lvl w:ilvl="0" w:tplc="EFD4475C">
      <w:start w:val="1"/>
      <w:numFmt w:val="bullet"/>
      <w:lvlText w:val=""/>
      <w:lvlJc w:val="left"/>
      <w:pPr>
        <w:ind w:left="1077" w:hanging="360"/>
      </w:pPr>
      <w:rPr>
        <w:rFonts w:ascii="Symbol" w:hAnsi="Symbol" w:hint="default"/>
        <w:color w:val="0070C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2FA16C14"/>
    <w:multiLevelType w:val="hybridMultilevel"/>
    <w:tmpl w:val="01684BE2"/>
    <w:lvl w:ilvl="0" w:tplc="EFD4475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A1DDF"/>
    <w:multiLevelType w:val="hybridMultilevel"/>
    <w:tmpl w:val="50B6F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B5453D"/>
    <w:multiLevelType w:val="hybridMultilevel"/>
    <w:tmpl w:val="B95EF7FE"/>
    <w:lvl w:ilvl="0" w:tplc="EFD4475C">
      <w:start w:val="1"/>
      <w:numFmt w:val="bullet"/>
      <w:lvlText w:val=""/>
      <w:lvlJc w:val="left"/>
      <w:pPr>
        <w:ind w:left="1429"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B8E7BF6"/>
    <w:multiLevelType w:val="hybridMultilevel"/>
    <w:tmpl w:val="9B56BD50"/>
    <w:lvl w:ilvl="0" w:tplc="EFD4475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7E2C21"/>
    <w:multiLevelType w:val="hybridMultilevel"/>
    <w:tmpl w:val="96FCC4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31F39"/>
    <w:multiLevelType w:val="hybridMultilevel"/>
    <w:tmpl w:val="C26097C2"/>
    <w:lvl w:ilvl="0" w:tplc="3A48703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8852FA"/>
    <w:multiLevelType w:val="hybridMultilevel"/>
    <w:tmpl w:val="073CED72"/>
    <w:lvl w:ilvl="0" w:tplc="EFD4475C">
      <w:start w:val="1"/>
      <w:numFmt w:val="bullet"/>
      <w:lvlText w:val=""/>
      <w:lvlJc w:val="left"/>
      <w:pPr>
        <w:ind w:left="1429"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CAB529F"/>
    <w:multiLevelType w:val="hybridMultilevel"/>
    <w:tmpl w:val="188297B4"/>
    <w:lvl w:ilvl="0" w:tplc="5344EB34">
      <w:start w:val="1"/>
      <w:numFmt w:val="bullet"/>
      <w:pStyle w:val="Listepuces3"/>
      <w:lvlText w:val=""/>
      <w:lvlJc w:val="left"/>
      <w:pPr>
        <w:ind w:left="360" w:hanging="360"/>
      </w:pPr>
      <w:rPr>
        <w:rFonts w:ascii="Symbol" w:hAnsi="Symbol" w:hint="default"/>
        <w:color w:val="7030A0"/>
      </w:rPr>
    </w:lvl>
    <w:lvl w:ilvl="1" w:tplc="03A4F6E0">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11337F"/>
    <w:multiLevelType w:val="hybridMultilevel"/>
    <w:tmpl w:val="783E8946"/>
    <w:lvl w:ilvl="0" w:tplc="EFD4475C">
      <w:start w:val="1"/>
      <w:numFmt w:val="bullet"/>
      <w:lvlText w:val=""/>
      <w:lvlJc w:val="left"/>
      <w:pPr>
        <w:ind w:left="1440" w:hanging="360"/>
      </w:pPr>
      <w:rPr>
        <w:rFonts w:ascii="Symbol" w:hAnsi="Symbol"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AB72D11"/>
    <w:multiLevelType w:val="hybridMultilevel"/>
    <w:tmpl w:val="50B6F02C"/>
    <w:lvl w:ilvl="0" w:tplc="040C000F">
      <w:start w:val="1"/>
      <w:numFmt w:val="decimal"/>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053FF3"/>
    <w:multiLevelType w:val="hybridMultilevel"/>
    <w:tmpl w:val="2AEAA7CC"/>
    <w:lvl w:ilvl="0" w:tplc="EFD4475C">
      <w:start w:val="1"/>
      <w:numFmt w:val="bullet"/>
      <w:lvlText w:val=""/>
      <w:lvlJc w:val="left"/>
      <w:pPr>
        <w:ind w:left="720" w:hanging="360"/>
      </w:pPr>
      <w:rPr>
        <w:rFonts w:ascii="Symbol" w:hAnsi="Symbol" w:hint="default"/>
        <w:b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14"/>
  </w:num>
  <w:num w:numId="5">
    <w:abstractNumId w:val="2"/>
  </w:num>
  <w:num w:numId="6">
    <w:abstractNumId w:val="11"/>
  </w:num>
  <w:num w:numId="7">
    <w:abstractNumId w:val="8"/>
  </w:num>
  <w:num w:numId="8">
    <w:abstractNumId w:val="9"/>
  </w:num>
  <w:num w:numId="9">
    <w:abstractNumId w:val="7"/>
  </w:num>
  <w:num w:numId="10">
    <w:abstractNumId w:val="3"/>
  </w:num>
  <w:num w:numId="11">
    <w:abstractNumId w:val="4"/>
  </w:num>
  <w:num w:numId="12">
    <w:abstractNumId w:val="10"/>
  </w:num>
  <w:num w:numId="13">
    <w:abstractNumId w:val="13"/>
  </w:num>
  <w:num w:numId="14">
    <w:abstractNumId w:val="17"/>
  </w:num>
  <w:num w:numId="15">
    <w:abstractNumId w:val="15"/>
  </w:num>
  <w:num w:numId="16">
    <w:abstractNumId w:val="5"/>
  </w:num>
  <w:num w:numId="17">
    <w:abstractNumId w:val="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IDTEMPLATE" w:val="101"/>
    <w:docVar w:name="SYSIDVERSION" w:val="156631"/>
    <w:docVar w:name="SYSPASSWORD" w:val="0"/>
    <w:docVar w:name="SYSTABNUM" w:val="2"/>
  </w:docVars>
  <w:rsids>
    <w:rsidRoot w:val="008326E2"/>
    <w:rsid w:val="000177EB"/>
    <w:rsid w:val="0003655A"/>
    <w:rsid w:val="00037F10"/>
    <w:rsid w:val="0004264F"/>
    <w:rsid w:val="0005361E"/>
    <w:rsid w:val="00071A7D"/>
    <w:rsid w:val="000746ED"/>
    <w:rsid w:val="00091A93"/>
    <w:rsid w:val="000A1A11"/>
    <w:rsid w:val="000A22A9"/>
    <w:rsid w:val="000A61B4"/>
    <w:rsid w:val="000B2580"/>
    <w:rsid w:val="000E1EFF"/>
    <w:rsid w:val="00116666"/>
    <w:rsid w:val="00117369"/>
    <w:rsid w:val="00143E9D"/>
    <w:rsid w:val="001505E9"/>
    <w:rsid w:val="001746C9"/>
    <w:rsid w:val="001758B4"/>
    <w:rsid w:val="00195464"/>
    <w:rsid w:val="001A1D4F"/>
    <w:rsid w:val="001F486B"/>
    <w:rsid w:val="00202AF9"/>
    <w:rsid w:val="00207779"/>
    <w:rsid w:val="002136B0"/>
    <w:rsid w:val="00220D03"/>
    <w:rsid w:val="00221C27"/>
    <w:rsid w:val="00230A06"/>
    <w:rsid w:val="002312C2"/>
    <w:rsid w:val="00235418"/>
    <w:rsid w:val="002453D7"/>
    <w:rsid w:val="002654C9"/>
    <w:rsid w:val="00266969"/>
    <w:rsid w:val="002810DA"/>
    <w:rsid w:val="00285694"/>
    <w:rsid w:val="002A5518"/>
    <w:rsid w:val="002D35A6"/>
    <w:rsid w:val="002D6F7B"/>
    <w:rsid w:val="002E2917"/>
    <w:rsid w:val="00306B3B"/>
    <w:rsid w:val="003171DD"/>
    <w:rsid w:val="003705F4"/>
    <w:rsid w:val="00375BA1"/>
    <w:rsid w:val="00377697"/>
    <w:rsid w:val="003B37C1"/>
    <w:rsid w:val="003B4CE7"/>
    <w:rsid w:val="003C0B22"/>
    <w:rsid w:val="003C67E6"/>
    <w:rsid w:val="003D74A6"/>
    <w:rsid w:val="003E1A3B"/>
    <w:rsid w:val="003F00C2"/>
    <w:rsid w:val="00412C24"/>
    <w:rsid w:val="0042498F"/>
    <w:rsid w:val="00451C88"/>
    <w:rsid w:val="00483A33"/>
    <w:rsid w:val="00485078"/>
    <w:rsid w:val="004A3C80"/>
    <w:rsid w:val="004A79A3"/>
    <w:rsid w:val="004C33BE"/>
    <w:rsid w:val="004D1C60"/>
    <w:rsid w:val="004F75C7"/>
    <w:rsid w:val="00556DC2"/>
    <w:rsid w:val="005806CD"/>
    <w:rsid w:val="005B4767"/>
    <w:rsid w:val="005F2642"/>
    <w:rsid w:val="005F3FB9"/>
    <w:rsid w:val="006032B6"/>
    <w:rsid w:val="0060429F"/>
    <w:rsid w:val="006042F7"/>
    <w:rsid w:val="006067E3"/>
    <w:rsid w:val="006142DC"/>
    <w:rsid w:val="00624A62"/>
    <w:rsid w:val="00634DFD"/>
    <w:rsid w:val="00637DA8"/>
    <w:rsid w:val="0066430D"/>
    <w:rsid w:val="006B36E6"/>
    <w:rsid w:val="006B7166"/>
    <w:rsid w:val="006F2A71"/>
    <w:rsid w:val="00713D0A"/>
    <w:rsid w:val="007143DD"/>
    <w:rsid w:val="00722137"/>
    <w:rsid w:val="00737C11"/>
    <w:rsid w:val="007531DD"/>
    <w:rsid w:val="0075389A"/>
    <w:rsid w:val="007815AF"/>
    <w:rsid w:val="00782834"/>
    <w:rsid w:val="007B391E"/>
    <w:rsid w:val="007E50E2"/>
    <w:rsid w:val="007E5E66"/>
    <w:rsid w:val="007F3EAC"/>
    <w:rsid w:val="007F444B"/>
    <w:rsid w:val="007F51D2"/>
    <w:rsid w:val="00800CD8"/>
    <w:rsid w:val="008044A1"/>
    <w:rsid w:val="00810F7C"/>
    <w:rsid w:val="0082030B"/>
    <w:rsid w:val="008326E2"/>
    <w:rsid w:val="00845CC4"/>
    <w:rsid w:val="008474AA"/>
    <w:rsid w:val="008518CE"/>
    <w:rsid w:val="0085690E"/>
    <w:rsid w:val="00876D7B"/>
    <w:rsid w:val="008902FC"/>
    <w:rsid w:val="00892E02"/>
    <w:rsid w:val="00893728"/>
    <w:rsid w:val="00896371"/>
    <w:rsid w:val="008A36AC"/>
    <w:rsid w:val="008F1C71"/>
    <w:rsid w:val="00914F84"/>
    <w:rsid w:val="009408AB"/>
    <w:rsid w:val="0095646B"/>
    <w:rsid w:val="00965A53"/>
    <w:rsid w:val="0099478D"/>
    <w:rsid w:val="00997B75"/>
    <w:rsid w:val="009B444A"/>
    <w:rsid w:val="009B46D9"/>
    <w:rsid w:val="009E7AAF"/>
    <w:rsid w:val="00A049DB"/>
    <w:rsid w:val="00A04F78"/>
    <w:rsid w:val="00A26498"/>
    <w:rsid w:val="00A345E2"/>
    <w:rsid w:val="00A72E20"/>
    <w:rsid w:val="00AB4FFB"/>
    <w:rsid w:val="00AC52DB"/>
    <w:rsid w:val="00AC7A37"/>
    <w:rsid w:val="00AD6F78"/>
    <w:rsid w:val="00AE18A5"/>
    <w:rsid w:val="00AF2B47"/>
    <w:rsid w:val="00B0425A"/>
    <w:rsid w:val="00B04F22"/>
    <w:rsid w:val="00B1352C"/>
    <w:rsid w:val="00B22563"/>
    <w:rsid w:val="00B226EA"/>
    <w:rsid w:val="00B80651"/>
    <w:rsid w:val="00B81150"/>
    <w:rsid w:val="00BB32C8"/>
    <w:rsid w:val="00BC219C"/>
    <w:rsid w:val="00BE3971"/>
    <w:rsid w:val="00BF416F"/>
    <w:rsid w:val="00C01648"/>
    <w:rsid w:val="00C328DE"/>
    <w:rsid w:val="00C35C4E"/>
    <w:rsid w:val="00C421CB"/>
    <w:rsid w:val="00C80CDB"/>
    <w:rsid w:val="00C81C84"/>
    <w:rsid w:val="00CC13F5"/>
    <w:rsid w:val="00CD33CE"/>
    <w:rsid w:val="00CE44A0"/>
    <w:rsid w:val="00CE59FF"/>
    <w:rsid w:val="00CF1442"/>
    <w:rsid w:val="00CF74F1"/>
    <w:rsid w:val="00D33483"/>
    <w:rsid w:val="00D410AD"/>
    <w:rsid w:val="00D73A43"/>
    <w:rsid w:val="00D8284E"/>
    <w:rsid w:val="00D904D7"/>
    <w:rsid w:val="00D90627"/>
    <w:rsid w:val="00DB16DB"/>
    <w:rsid w:val="00DB4211"/>
    <w:rsid w:val="00DC42F2"/>
    <w:rsid w:val="00DD14A9"/>
    <w:rsid w:val="00DF291C"/>
    <w:rsid w:val="00E0788C"/>
    <w:rsid w:val="00E17BDC"/>
    <w:rsid w:val="00E17F11"/>
    <w:rsid w:val="00E21BEB"/>
    <w:rsid w:val="00E46585"/>
    <w:rsid w:val="00E6323F"/>
    <w:rsid w:val="00E66AC1"/>
    <w:rsid w:val="00E706E9"/>
    <w:rsid w:val="00E958EA"/>
    <w:rsid w:val="00E969F1"/>
    <w:rsid w:val="00EB43C0"/>
    <w:rsid w:val="00F00857"/>
    <w:rsid w:val="00F06CF4"/>
    <w:rsid w:val="00F11DCB"/>
    <w:rsid w:val="00F202B6"/>
    <w:rsid w:val="00F541B5"/>
    <w:rsid w:val="00F55D8D"/>
    <w:rsid w:val="00F639C6"/>
    <w:rsid w:val="00F71642"/>
    <w:rsid w:val="00F77CFB"/>
    <w:rsid w:val="00FA1E6F"/>
    <w:rsid w:val="00FB312D"/>
    <w:rsid w:val="00FC002D"/>
    <w:rsid w:val="00FD7380"/>
    <w:rsid w:val="00FE174C"/>
    <w:rsid w:val="00FF5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C28EB"/>
  <w15:docId w15:val="{510D7178-88D8-43A7-936B-CD14BE6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stitre1"/>
    <w:basedOn w:val="Corpsdetexte"/>
    <w:next w:val="Corpsdetexte"/>
    <w:link w:val="Titre1Car"/>
    <w:qFormat/>
    <w:rsid w:val="00AC52DB"/>
    <w:pPr>
      <w:keepNext/>
      <w:numPr>
        <w:numId w:val="1"/>
      </w:numPr>
      <w:suppressAutoHyphens w:val="0"/>
      <w:spacing w:before="240" w:after="120"/>
      <w:jc w:val="left"/>
      <w:outlineLvl w:val="0"/>
    </w:pPr>
    <w:rPr>
      <w:rFonts w:ascii="Arial" w:hAnsi="Arial"/>
      <w:b/>
      <w:caps/>
      <w:color w:val="7030A0"/>
      <w:sz w:val="28"/>
    </w:rPr>
  </w:style>
  <w:style w:type="paragraph" w:styleId="Titre2">
    <w:name w:val="heading 2"/>
    <w:aliases w:val="Sous-titre 1"/>
    <w:basedOn w:val="Titre1"/>
    <w:next w:val="Corpsdetexte"/>
    <w:link w:val="Titre2Car"/>
    <w:qFormat/>
    <w:rsid w:val="00AC52DB"/>
    <w:pPr>
      <w:numPr>
        <w:ilvl w:val="1"/>
      </w:numPr>
      <w:spacing w:before="180"/>
      <w:outlineLvl w:val="1"/>
    </w:pPr>
    <w:rPr>
      <w:caps w:val="0"/>
      <w:smallCaps/>
      <w:sz w:val="26"/>
    </w:rPr>
  </w:style>
  <w:style w:type="paragraph" w:styleId="Titre3">
    <w:name w:val="heading 3"/>
    <w:basedOn w:val="Titre1"/>
    <w:next w:val="Corpsdetexte"/>
    <w:link w:val="Titre3Car"/>
    <w:qFormat/>
    <w:rsid w:val="00AC52DB"/>
    <w:pPr>
      <w:numPr>
        <w:ilvl w:val="2"/>
      </w:numPr>
      <w:tabs>
        <w:tab w:val="left" w:pos="993"/>
      </w:tabs>
      <w:spacing w:before="120" w:after="80"/>
      <w:outlineLvl w:val="2"/>
    </w:pPr>
    <w:rPr>
      <w:caps w:val="0"/>
      <w:sz w:val="24"/>
    </w:rPr>
  </w:style>
  <w:style w:type="paragraph" w:styleId="Titre4">
    <w:name w:val="heading 4"/>
    <w:basedOn w:val="Titre3"/>
    <w:next w:val="Corpsdetexte"/>
    <w:link w:val="Titre4Car"/>
    <w:qFormat/>
    <w:rsid w:val="00AC52DB"/>
    <w:pPr>
      <w:numPr>
        <w:ilvl w:val="3"/>
      </w:numPr>
      <w:tabs>
        <w:tab w:val="clear" w:pos="993"/>
        <w:tab w:val="clear" w:pos="2160"/>
        <w:tab w:val="num" w:pos="1134"/>
      </w:tabs>
      <w:spacing w:after="60"/>
      <w:ind w:left="1134" w:hanging="1134"/>
      <w:outlineLvl w:val="3"/>
    </w:pPr>
    <w:rPr>
      <w:b w:val="0"/>
      <w:i/>
    </w:rPr>
  </w:style>
  <w:style w:type="paragraph" w:styleId="Titre5">
    <w:name w:val="heading 5"/>
    <w:basedOn w:val="Normal"/>
    <w:next w:val="Normal"/>
    <w:link w:val="Titre5Car"/>
    <w:qFormat/>
    <w:rsid w:val="00AC52DB"/>
    <w:pPr>
      <w:keepLines/>
      <w:spacing w:before="60" w:after="60" w:line="240" w:lineRule="auto"/>
      <w:jc w:val="both"/>
      <w:outlineLvl w:val="4"/>
    </w:pPr>
    <w:rPr>
      <w:rFonts w:ascii="Times New Roman" w:eastAsia="Times New Roman" w:hAnsi="Times New Roman" w:cs="Times New Roman"/>
      <w:b/>
      <w:sz w:val="20"/>
      <w:szCs w:val="20"/>
    </w:rPr>
  </w:style>
  <w:style w:type="paragraph" w:styleId="Titre6">
    <w:name w:val="heading 6"/>
    <w:basedOn w:val="Normal"/>
    <w:next w:val="Normal"/>
    <w:link w:val="Titre6Car"/>
    <w:qFormat/>
    <w:rsid w:val="00AC52DB"/>
    <w:pPr>
      <w:keepLines/>
      <w:spacing w:before="60" w:after="60" w:line="240" w:lineRule="auto"/>
      <w:jc w:val="both"/>
      <w:outlineLvl w:val="5"/>
    </w:pPr>
    <w:rPr>
      <w:rFonts w:ascii="Times New Roman" w:eastAsia="Times New Roman" w:hAnsi="Times New Roman" w:cs="Times New Roman"/>
      <w:sz w:val="20"/>
      <w:szCs w:val="20"/>
      <w:u w:val="single"/>
    </w:rPr>
  </w:style>
  <w:style w:type="paragraph" w:styleId="Titre7">
    <w:name w:val="heading 7"/>
    <w:basedOn w:val="Normal"/>
    <w:next w:val="Normal"/>
    <w:link w:val="Titre7Car"/>
    <w:qFormat/>
    <w:rsid w:val="00AC52DB"/>
    <w:pPr>
      <w:keepLines/>
      <w:spacing w:before="60" w:after="60" w:line="240" w:lineRule="auto"/>
      <w:jc w:val="both"/>
      <w:outlineLvl w:val="6"/>
    </w:pPr>
    <w:rPr>
      <w:rFonts w:ascii="Times New Roman" w:eastAsia="Times New Roman" w:hAnsi="Times New Roman" w:cs="Times New Roman"/>
      <w:i/>
      <w:sz w:val="20"/>
      <w:szCs w:val="20"/>
    </w:rPr>
  </w:style>
  <w:style w:type="paragraph" w:styleId="Titre8">
    <w:name w:val="heading 8"/>
    <w:basedOn w:val="Normal"/>
    <w:next w:val="Normal"/>
    <w:link w:val="Titre8Car"/>
    <w:qFormat/>
    <w:rsid w:val="00AC52DB"/>
    <w:pPr>
      <w:keepLines/>
      <w:spacing w:before="60" w:after="60" w:line="240" w:lineRule="auto"/>
      <w:jc w:val="both"/>
      <w:outlineLvl w:val="7"/>
    </w:pPr>
    <w:rPr>
      <w:rFonts w:ascii="Times New Roman" w:eastAsia="Times New Roman" w:hAnsi="Times New Roman" w:cs="Times New Roman"/>
      <w:i/>
      <w:sz w:val="20"/>
      <w:szCs w:val="20"/>
    </w:rPr>
  </w:style>
  <w:style w:type="paragraph" w:styleId="Titre9">
    <w:name w:val="heading 9"/>
    <w:basedOn w:val="Normal"/>
    <w:next w:val="Normal"/>
    <w:link w:val="Titre9Car"/>
    <w:qFormat/>
    <w:rsid w:val="00AC52DB"/>
    <w:pPr>
      <w:keepLines/>
      <w:spacing w:before="60" w:after="60" w:line="240" w:lineRule="auto"/>
      <w:jc w:val="both"/>
      <w:outlineLvl w:val="8"/>
    </w:pPr>
    <w:rPr>
      <w:rFonts w:ascii="Times New Roman" w:eastAsia="Times New Roman" w:hAnsi="Times New Roman" w:cs="Times New Roman"/>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8DE"/>
    <w:pPr>
      <w:tabs>
        <w:tab w:val="center" w:pos="4536"/>
        <w:tab w:val="right" w:pos="9072"/>
      </w:tabs>
      <w:spacing w:after="0" w:line="240" w:lineRule="auto"/>
    </w:pPr>
  </w:style>
  <w:style w:type="character" w:customStyle="1" w:styleId="En-tteCar">
    <w:name w:val="En-tête Car"/>
    <w:basedOn w:val="Policepardfaut"/>
    <w:link w:val="En-tte"/>
    <w:uiPriority w:val="99"/>
    <w:rsid w:val="00C328DE"/>
  </w:style>
  <w:style w:type="paragraph" w:styleId="Pieddepage">
    <w:name w:val="footer"/>
    <w:basedOn w:val="Normal"/>
    <w:link w:val="PieddepageCar"/>
    <w:uiPriority w:val="99"/>
    <w:unhideWhenUsed/>
    <w:rsid w:val="00C32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8DE"/>
  </w:style>
  <w:style w:type="table" w:styleId="Grilledutableau">
    <w:name w:val="Table Grid"/>
    <w:basedOn w:val="TableauNormal"/>
    <w:uiPriority w:val="59"/>
    <w:rsid w:val="00C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aliases w:val="Body Text1,Corps de texte Car Car Char"/>
    <w:basedOn w:val="Normal"/>
    <w:link w:val="CorpsdetexteCar1"/>
    <w:qFormat/>
    <w:rsid w:val="00C328DE"/>
    <w:pPr>
      <w:keepLines/>
      <w:suppressAutoHyphens/>
      <w:spacing w:before="120" w:after="0" w:line="240" w:lineRule="auto"/>
      <w:jc w:val="both"/>
    </w:pPr>
    <w:rPr>
      <w:rFonts w:ascii="Trebuchet MS" w:eastAsia="Times New Roman" w:hAnsi="Trebuchet MS" w:cs="Times New Roman"/>
      <w:szCs w:val="20"/>
    </w:rPr>
  </w:style>
  <w:style w:type="character" w:customStyle="1" w:styleId="CorpsdetexteCar">
    <w:name w:val="Corps de texte Car"/>
    <w:aliases w:val="Body Text1 Car,Corps de texte Car Car Char Car,Body Text1 Car1"/>
    <w:basedOn w:val="Policepardfaut"/>
    <w:rsid w:val="00C328DE"/>
  </w:style>
  <w:style w:type="character" w:customStyle="1" w:styleId="CorpsdetexteCar1">
    <w:name w:val="Corps de texte Car1"/>
    <w:aliases w:val="Body Text1 Car2,Corps de texte Car Car Char Car1"/>
    <w:basedOn w:val="Policepardfaut"/>
    <w:link w:val="Corpsdetexte"/>
    <w:rsid w:val="00C328DE"/>
    <w:rPr>
      <w:rFonts w:ascii="Trebuchet MS" w:eastAsia="Times New Roman" w:hAnsi="Trebuchet MS" w:cs="Times New Roman"/>
      <w:szCs w:val="20"/>
    </w:rPr>
  </w:style>
  <w:style w:type="character" w:customStyle="1" w:styleId="Consignes">
    <w:name w:val="Consignes"/>
    <w:basedOn w:val="Policepardfaut"/>
    <w:rsid w:val="00C328DE"/>
    <w:rPr>
      <w:i/>
      <w:sz w:val="20"/>
    </w:rPr>
  </w:style>
  <w:style w:type="paragraph" w:styleId="Corpsdetexte3">
    <w:name w:val="Body Text 3"/>
    <w:basedOn w:val="Normal"/>
    <w:link w:val="Corpsdetexte3Car"/>
    <w:uiPriority w:val="99"/>
    <w:semiHidden/>
    <w:unhideWhenUsed/>
    <w:rsid w:val="00AC52DB"/>
    <w:pPr>
      <w:spacing w:after="120"/>
    </w:pPr>
    <w:rPr>
      <w:sz w:val="16"/>
      <w:szCs w:val="16"/>
    </w:rPr>
  </w:style>
  <w:style w:type="character" w:customStyle="1" w:styleId="Corpsdetexte3Car">
    <w:name w:val="Corps de texte 3 Car"/>
    <w:basedOn w:val="Policepardfaut"/>
    <w:link w:val="Corpsdetexte3"/>
    <w:uiPriority w:val="99"/>
    <w:semiHidden/>
    <w:rsid w:val="00AC52DB"/>
    <w:rPr>
      <w:sz w:val="16"/>
      <w:szCs w:val="16"/>
    </w:rPr>
  </w:style>
  <w:style w:type="character" w:styleId="Lienhypertexte">
    <w:name w:val="Hyperlink"/>
    <w:basedOn w:val="Policepardfaut"/>
    <w:uiPriority w:val="99"/>
    <w:unhideWhenUsed/>
    <w:rsid w:val="00AC52DB"/>
    <w:rPr>
      <w:color w:val="0000FF" w:themeColor="hyperlink"/>
      <w:u w:val="single"/>
    </w:rPr>
  </w:style>
  <w:style w:type="paragraph" w:styleId="Titre">
    <w:name w:val="Title"/>
    <w:link w:val="TitreCar"/>
    <w:qFormat/>
    <w:rsid w:val="00AC52DB"/>
    <w:pPr>
      <w:keepNext/>
      <w:keepLines/>
      <w:spacing w:before="360" w:after="360" w:line="240" w:lineRule="auto"/>
      <w:jc w:val="center"/>
    </w:pPr>
    <w:rPr>
      <w:rFonts w:ascii="Arial" w:eastAsia="Times New Roman" w:hAnsi="Arial" w:cs="Times New Roman"/>
      <w:b/>
      <w:smallCaps/>
      <w:sz w:val="64"/>
      <w:szCs w:val="20"/>
    </w:rPr>
  </w:style>
  <w:style w:type="character" w:customStyle="1" w:styleId="TitreCar">
    <w:name w:val="Titre Car"/>
    <w:basedOn w:val="Policepardfaut"/>
    <w:link w:val="Titre"/>
    <w:rsid w:val="00AC52DB"/>
    <w:rPr>
      <w:rFonts w:ascii="Arial" w:eastAsia="Times New Roman" w:hAnsi="Arial" w:cs="Times New Roman"/>
      <w:b/>
      <w:smallCaps/>
      <w:sz w:val="64"/>
      <w:szCs w:val="20"/>
    </w:rPr>
  </w:style>
  <w:style w:type="paragraph" w:styleId="TM1">
    <w:name w:val="toc 1"/>
    <w:basedOn w:val="Corpsdetexte"/>
    <w:next w:val="Corpsdetexte"/>
    <w:uiPriority w:val="39"/>
    <w:rsid w:val="00AC52DB"/>
    <w:pPr>
      <w:keepNext/>
      <w:tabs>
        <w:tab w:val="right" w:leader="dot" w:pos="8845"/>
      </w:tabs>
      <w:suppressAutoHyphens w:val="0"/>
      <w:spacing w:after="60"/>
      <w:ind w:left="340" w:right="481" w:hanging="340"/>
      <w:jc w:val="left"/>
    </w:pPr>
    <w:rPr>
      <w:rFonts w:ascii="Arial" w:hAnsi="Arial"/>
      <w:b/>
      <w:caps/>
      <w:sz w:val="24"/>
    </w:rPr>
  </w:style>
  <w:style w:type="paragraph" w:styleId="TM2">
    <w:name w:val="toc 2"/>
    <w:basedOn w:val="Corpsdetexte"/>
    <w:next w:val="Corpsdetexte"/>
    <w:uiPriority w:val="39"/>
    <w:rsid w:val="00AC52DB"/>
    <w:pPr>
      <w:tabs>
        <w:tab w:val="right" w:leader="dot" w:pos="8845"/>
      </w:tabs>
      <w:suppressAutoHyphens w:val="0"/>
      <w:spacing w:before="60" w:after="60"/>
      <w:ind w:left="907" w:right="481" w:hanging="567"/>
      <w:jc w:val="left"/>
    </w:pPr>
    <w:rPr>
      <w:rFonts w:ascii="Arial" w:hAnsi="Arial"/>
      <w:sz w:val="24"/>
    </w:rPr>
  </w:style>
  <w:style w:type="character" w:customStyle="1" w:styleId="Titre1Car">
    <w:name w:val="Titre 1 Car"/>
    <w:aliases w:val="stitre1 Car"/>
    <w:basedOn w:val="Policepardfaut"/>
    <w:link w:val="Titre1"/>
    <w:rsid w:val="00AC52DB"/>
    <w:rPr>
      <w:rFonts w:ascii="Arial" w:eastAsia="Times New Roman" w:hAnsi="Arial" w:cs="Times New Roman"/>
      <w:b/>
      <w:caps/>
      <w:color w:val="7030A0"/>
      <w:sz w:val="28"/>
      <w:szCs w:val="20"/>
    </w:rPr>
  </w:style>
  <w:style w:type="character" w:customStyle="1" w:styleId="Titre2Car">
    <w:name w:val="Titre 2 Car"/>
    <w:aliases w:val="Sous-titre 1 Car"/>
    <w:basedOn w:val="Policepardfaut"/>
    <w:link w:val="Titre2"/>
    <w:rsid w:val="00AC52DB"/>
    <w:rPr>
      <w:rFonts w:ascii="Arial" w:eastAsia="Times New Roman" w:hAnsi="Arial" w:cs="Times New Roman"/>
      <w:b/>
      <w:smallCaps/>
      <w:color w:val="7030A0"/>
      <w:sz w:val="26"/>
      <w:szCs w:val="20"/>
    </w:rPr>
  </w:style>
  <w:style w:type="character" w:customStyle="1" w:styleId="Titre3Car">
    <w:name w:val="Titre 3 Car"/>
    <w:basedOn w:val="Policepardfaut"/>
    <w:link w:val="Titre3"/>
    <w:rsid w:val="00AC52DB"/>
    <w:rPr>
      <w:rFonts w:ascii="Arial" w:eastAsia="Times New Roman" w:hAnsi="Arial" w:cs="Times New Roman"/>
      <w:b/>
      <w:color w:val="7030A0"/>
      <w:sz w:val="24"/>
      <w:szCs w:val="20"/>
    </w:rPr>
  </w:style>
  <w:style w:type="character" w:customStyle="1" w:styleId="Titre4Car">
    <w:name w:val="Titre 4 Car"/>
    <w:basedOn w:val="Policepardfaut"/>
    <w:link w:val="Titre4"/>
    <w:rsid w:val="00AC52DB"/>
    <w:rPr>
      <w:rFonts w:ascii="Arial" w:eastAsia="Times New Roman" w:hAnsi="Arial" w:cs="Times New Roman"/>
      <w:i/>
      <w:color w:val="7030A0"/>
      <w:sz w:val="24"/>
      <w:szCs w:val="20"/>
    </w:rPr>
  </w:style>
  <w:style w:type="character" w:customStyle="1" w:styleId="Titre5Car">
    <w:name w:val="Titre 5 Car"/>
    <w:basedOn w:val="Policepardfaut"/>
    <w:link w:val="Titre5"/>
    <w:rsid w:val="00AC52DB"/>
    <w:rPr>
      <w:rFonts w:ascii="Times New Roman" w:eastAsia="Times New Roman" w:hAnsi="Times New Roman" w:cs="Times New Roman"/>
      <w:b/>
      <w:sz w:val="20"/>
      <w:szCs w:val="20"/>
    </w:rPr>
  </w:style>
  <w:style w:type="character" w:customStyle="1" w:styleId="Titre6Car">
    <w:name w:val="Titre 6 Car"/>
    <w:basedOn w:val="Policepardfaut"/>
    <w:link w:val="Titre6"/>
    <w:rsid w:val="00AC52DB"/>
    <w:rPr>
      <w:rFonts w:ascii="Times New Roman" w:eastAsia="Times New Roman" w:hAnsi="Times New Roman" w:cs="Times New Roman"/>
      <w:sz w:val="20"/>
      <w:szCs w:val="20"/>
      <w:u w:val="single"/>
    </w:rPr>
  </w:style>
  <w:style w:type="character" w:customStyle="1" w:styleId="Titre7Car">
    <w:name w:val="Titre 7 Car"/>
    <w:basedOn w:val="Policepardfaut"/>
    <w:link w:val="Titre7"/>
    <w:rsid w:val="00AC52DB"/>
    <w:rPr>
      <w:rFonts w:ascii="Times New Roman" w:eastAsia="Times New Roman" w:hAnsi="Times New Roman" w:cs="Times New Roman"/>
      <w:i/>
      <w:sz w:val="20"/>
      <w:szCs w:val="20"/>
    </w:rPr>
  </w:style>
  <w:style w:type="character" w:customStyle="1" w:styleId="Titre8Car">
    <w:name w:val="Titre 8 Car"/>
    <w:basedOn w:val="Policepardfaut"/>
    <w:link w:val="Titre8"/>
    <w:rsid w:val="00AC52DB"/>
    <w:rPr>
      <w:rFonts w:ascii="Times New Roman" w:eastAsia="Times New Roman" w:hAnsi="Times New Roman" w:cs="Times New Roman"/>
      <w:i/>
      <w:sz w:val="20"/>
      <w:szCs w:val="20"/>
    </w:rPr>
  </w:style>
  <w:style w:type="character" w:customStyle="1" w:styleId="Titre9Car">
    <w:name w:val="Titre 9 Car"/>
    <w:basedOn w:val="Policepardfaut"/>
    <w:link w:val="Titre9"/>
    <w:rsid w:val="00AC52DB"/>
    <w:rPr>
      <w:rFonts w:ascii="Times New Roman" w:eastAsia="Times New Roman" w:hAnsi="Times New Roman" w:cs="Times New Roman"/>
      <w:i/>
      <w:sz w:val="20"/>
      <w:szCs w:val="20"/>
    </w:rPr>
  </w:style>
  <w:style w:type="paragraph" w:customStyle="1" w:styleId="Aprstableau">
    <w:name w:val="Après tableau"/>
    <w:basedOn w:val="Corpsdetexte"/>
    <w:rsid w:val="00AC52DB"/>
    <w:pPr>
      <w:suppressAutoHyphens w:val="0"/>
      <w:spacing w:before="0"/>
      <w:jc w:val="center"/>
    </w:pPr>
    <w:rPr>
      <w:rFonts w:ascii="Times New Roman" w:hAnsi="Times New Roman"/>
      <w:sz w:val="8"/>
    </w:rPr>
  </w:style>
  <w:style w:type="paragraph" w:customStyle="1" w:styleId="Titrerapport">
    <w:name w:val="Titre rapport"/>
    <w:basedOn w:val="Corpsdetexte"/>
    <w:rsid w:val="00AC52DB"/>
    <w:pPr>
      <w:keepLines w:val="0"/>
      <w:suppressAutoHyphens w:val="0"/>
      <w:spacing w:before="60" w:after="60"/>
    </w:pPr>
    <w:rPr>
      <w:rFonts w:ascii="Arial" w:hAnsi="Arial"/>
      <w:b/>
      <w:sz w:val="24"/>
    </w:rPr>
  </w:style>
  <w:style w:type="paragraph" w:styleId="Lgende">
    <w:name w:val="caption"/>
    <w:basedOn w:val="Corpsdetexte"/>
    <w:next w:val="Normal"/>
    <w:qFormat/>
    <w:rsid w:val="00AC52DB"/>
    <w:pPr>
      <w:keepLines w:val="0"/>
      <w:suppressAutoHyphens w:val="0"/>
      <w:spacing w:before="60" w:after="120"/>
      <w:ind w:left="737" w:hanging="737"/>
      <w:jc w:val="center"/>
    </w:pPr>
    <w:rPr>
      <w:rFonts w:ascii="Arial" w:hAnsi="Arial"/>
      <w:i/>
      <w:sz w:val="24"/>
    </w:rPr>
  </w:style>
  <w:style w:type="paragraph" w:styleId="Listepuces3">
    <w:name w:val="List Bullet 3"/>
    <w:basedOn w:val="Normal"/>
    <w:autoRedefine/>
    <w:semiHidden/>
    <w:rsid w:val="00D410AD"/>
    <w:pPr>
      <w:numPr>
        <w:numId w:val="4"/>
      </w:numPr>
      <w:spacing w:after="0" w:line="240" w:lineRule="auto"/>
      <w:jc w:val="both"/>
    </w:pPr>
    <w:rPr>
      <w:rFonts w:ascii="Times New Roman" w:eastAsia="Times New Roman" w:hAnsi="Times New Roman" w:cs="Times New Roman"/>
      <w:sz w:val="24"/>
      <w:szCs w:val="20"/>
    </w:rPr>
  </w:style>
  <w:style w:type="paragraph" w:styleId="Sansinterligne">
    <w:name w:val="No Spacing"/>
    <w:uiPriority w:val="1"/>
    <w:qFormat/>
    <w:rsid w:val="00AC52DB"/>
    <w:pPr>
      <w:keepLines/>
      <w:spacing w:after="0" w:line="240" w:lineRule="auto"/>
      <w:jc w:val="both"/>
    </w:pPr>
    <w:rPr>
      <w:rFonts w:ascii="Times New Roman" w:eastAsia="Times New Roman" w:hAnsi="Times New Roman" w:cs="Times New Roman"/>
      <w:sz w:val="24"/>
      <w:szCs w:val="20"/>
    </w:rPr>
  </w:style>
  <w:style w:type="paragraph" w:customStyle="1" w:styleId="TitreAnnexe">
    <w:name w:val="Titre Annexe"/>
    <w:basedOn w:val="Titre1"/>
    <w:next w:val="Normal"/>
    <w:rsid w:val="00AC52DB"/>
    <w:pPr>
      <w:numPr>
        <w:numId w:val="0"/>
      </w:numPr>
      <w:tabs>
        <w:tab w:val="num" w:pos="397"/>
      </w:tabs>
      <w:outlineLvl w:val="9"/>
    </w:pPr>
  </w:style>
  <w:style w:type="paragraph" w:styleId="Index1">
    <w:name w:val="index 1"/>
    <w:basedOn w:val="Corpsdetexte"/>
    <w:next w:val="Corpsdetexte"/>
    <w:semiHidden/>
    <w:rsid w:val="00AC52DB"/>
    <w:pPr>
      <w:tabs>
        <w:tab w:val="right" w:leader="dot" w:pos="8845"/>
      </w:tabs>
      <w:suppressAutoHyphens w:val="0"/>
      <w:spacing w:after="60"/>
      <w:jc w:val="left"/>
    </w:pPr>
    <w:rPr>
      <w:rFonts w:ascii="Times New Roman" w:hAnsi="Times New Roman"/>
      <w:b/>
      <w:sz w:val="24"/>
    </w:rPr>
  </w:style>
  <w:style w:type="paragraph" w:customStyle="1" w:styleId="Casetableau">
    <w:name w:val="Case tableau"/>
    <w:basedOn w:val="Corpsdetexte"/>
    <w:rsid w:val="00AC52DB"/>
    <w:pPr>
      <w:keepNext/>
      <w:suppressAutoHyphens w:val="0"/>
      <w:spacing w:before="60" w:after="60"/>
      <w:ind w:left="57" w:right="57"/>
      <w:jc w:val="center"/>
    </w:pPr>
    <w:rPr>
      <w:rFonts w:ascii="Times New Roman" w:hAnsi="Times New Roman"/>
      <w:sz w:val="24"/>
    </w:rPr>
  </w:style>
  <w:style w:type="character" w:styleId="Numrodepage">
    <w:name w:val="page number"/>
    <w:basedOn w:val="Policepardfaut"/>
    <w:semiHidden/>
    <w:rsid w:val="00AC52DB"/>
  </w:style>
  <w:style w:type="paragraph" w:customStyle="1" w:styleId="PdPPropritINERIS">
    <w:name w:val="PdPPropriétéINERIS"/>
    <w:basedOn w:val="Corpsdetexte"/>
    <w:next w:val="Pieddepage"/>
    <w:rsid w:val="00AC52DB"/>
    <w:pPr>
      <w:suppressAutoHyphens w:val="0"/>
      <w:spacing w:before="240" w:after="60"/>
      <w:ind w:right="-369"/>
      <w:jc w:val="right"/>
    </w:pPr>
    <w:rPr>
      <w:rFonts w:ascii="Times New Roman" w:hAnsi="Times New Roman"/>
      <w:sz w:val="16"/>
    </w:rPr>
  </w:style>
  <w:style w:type="paragraph" w:customStyle="1" w:styleId="TMAnnexe">
    <w:name w:val="TM Annexe"/>
    <w:basedOn w:val="TM1"/>
    <w:rsid w:val="00AC52DB"/>
    <w:pPr>
      <w:spacing w:before="0"/>
      <w:ind w:left="1418" w:hanging="1418"/>
    </w:pPr>
    <w:rPr>
      <w:b w:val="0"/>
      <w:caps w:val="0"/>
    </w:rPr>
  </w:style>
  <w:style w:type="character" w:customStyle="1" w:styleId="CommentaireCar">
    <w:name w:val="Commentaire Car"/>
    <w:basedOn w:val="Policepardfaut"/>
    <w:link w:val="Commentaire"/>
    <w:semiHidden/>
    <w:rsid w:val="00AC52DB"/>
    <w:rPr>
      <w:rFonts w:ascii="Times New Roman" w:eastAsia="Times New Roman" w:hAnsi="Times New Roman" w:cs="Times New Roman"/>
      <w:sz w:val="20"/>
      <w:szCs w:val="20"/>
    </w:rPr>
  </w:style>
  <w:style w:type="paragraph" w:styleId="Commentaire">
    <w:name w:val="annotation text"/>
    <w:basedOn w:val="Corpsdetexte"/>
    <w:link w:val="CommentaireCar"/>
    <w:semiHidden/>
    <w:rsid w:val="00AC52DB"/>
    <w:pPr>
      <w:suppressAutoHyphens w:val="0"/>
      <w:spacing w:before="60" w:after="60"/>
    </w:pPr>
    <w:rPr>
      <w:rFonts w:ascii="Times New Roman" w:hAnsi="Times New Roman"/>
      <w:sz w:val="20"/>
    </w:rPr>
  </w:style>
  <w:style w:type="character" w:customStyle="1" w:styleId="CommentaireCar1">
    <w:name w:val="Commentaire Car1"/>
    <w:basedOn w:val="Policepardfaut"/>
    <w:uiPriority w:val="99"/>
    <w:semiHidden/>
    <w:rsid w:val="00AC52DB"/>
    <w:rPr>
      <w:sz w:val="20"/>
      <w:szCs w:val="20"/>
    </w:rPr>
  </w:style>
  <w:style w:type="paragraph" w:styleId="Index3">
    <w:name w:val="index 3"/>
    <w:basedOn w:val="Normal"/>
    <w:next w:val="Normal"/>
    <w:semiHidden/>
    <w:rsid w:val="00AC52DB"/>
    <w:pPr>
      <w:keepLines/>
      <w:spacing w:after="120" w:line="240" w:lineRule="auto"/>
      <w:ind w:left="566" w:firstLine="567"/>
      <w:jc w:val="both"/>
    </w:pPr>
    <w:rPr>
      <w:rFonts w:ascii="Times New Roman" w:eastAsia="Times New Roman" w:hAnsi="Times New Roman" w:cs="Times New Roman"/>
      <w:sz w:val="20"/>
      <w:szCs w:val="20"/>
    </w:rPr>
  </w:style>
  <w:style w:type="paragraph" w:customStyle="1" w:styleId="Instructions">
    <w:name w:val="Instructions"/>
    <w:basedOn w:val="Corpsdetexte"/>
    <w:rsid w:val="00AC52DB"/>
    <w:pPr>
      <w:suppressAutoHyphens w:val="0"/>
      <w:spacing w:before="60" w:after="60"/>
    </w:pPr>
    <w:rPr>
      <w:rFonts w:ascii="Times New Roman" w:hAnsi="Times New Roman"/>
      <w:i/>
      <w:vanish/>
      <w:color w:val="808080"/>
      <w:sz w:val="20"/>
    </w:rPr>
  </w:style>
  <w:style w:type="paragraph" w:styleId="Notedebasdepage">
    <w:name w:val="footnote text"/>
    <w:basedOn w:val="Corpsdetexte"/>
    <w:link w:val="NotedebasdepageCar"/>
    <w:semiHidden/>
    <w:rsid w:val="00AC52DB"/>
    <w:pPr>
      <w:keepNext/>
      <w:tabs>
        <w:tab w:val="left" w:pos="426"/>
        <w:tab w:val="left" w:pos="993"/>
      </w:tabs>
      <w:suppressAutoHyphens w:val="0"/>
      <w:spacing w:before="60"/>
      <w:ind w:left="142" w:hanging="142"/>
    </w:pPr>
    <w:rPr>
      <w:rFonts w:ascii="Times New Roman" w:hAnsi="Times New Roman"/>
      <w:sz w:val="20"/>
    </w:rPr>
  </w:style>
  <w:style w:type="character" w:customStyle="1" w:styleId="NotedebasdepageCar">
    <w:name w:val="Note de bas de page Car"/>
    <w:basedOn w:val="Policepardfaut"/>
    <w:link w:val="Notedebasdepage"/>
    <w:semiHidden/>
    <w:rsid w:val="00AC52DB"/>
    <w:rPr>
      <w:rFonts w:ascii="Times New Roman" w:eastAsia="Times New Roman" w:hAnsi="Times New Roman" w:cs="Times New Roman"/>
      <w:sz w:val="20"/>
      <w:szCs w:val="20"/>
    </w:rPr>
  </w:style>
  <w:style w:type="paragraph" w:styleId="TM3">
    <w:name w:val="toc 3"/>
    <w:basedOn w:val="Corpsdetexte"/>
    <w:next w:val="Corpsdetexte"/>
    <w:semiHidden/>
    <w:rsid w:val="00AC52DB"/>
    <w:pPr>
      <w:tabs>
        <w:tab w:val="right" w:leader="hyphen" w:pos="9072"/>
      </w:tabs>
      <w:suppressAutoHyphens w:val="0"/>
      <w:spacing w:before="0" w:after="20"/>
      <w:ind w:left="1134" w:right="851" w:hanging="567"/>
    </w:pPr>
    <w:rPr>
      <w:rFonts w:ascii="Arial" w:hAnsi="Arial"/>
      <w:sz w:val="20"/>
    </w:rPr>
  </w:style>
  <w:style w:type="paragraph" w:styleId="Liste">
    <w:name w:val="List"/>
    <w:basedOn w:val="Corpsdetexte"/>
    <w:semiHidden/>
    <w:rsid w:val="00AC52DB"/>
    <w:pPr>
      <w:numPr>
        <w:numId w:val="3"/>
      </w:numPr>
      <w:suppressAutoHyphens w:val="0"/>
      <w:spacing w:before="0" w:after="60"/>
      <w:ind w:left="567" w:hanging="284"/>
      <w:outlineLvl w:val="0"/>
    </w:pPr>
    <w:rPr>
      <w:rFonts w:ascii="Times New Roman" w:hAnsi="Times New Roman"/>
      <w:sz w:val="24"/>
    </w:rPr>
  </w:style>
  <w:style w:type="character" w:customStyle="1" w:styleId="TextedebullesCar">
    <w:name w:val="Texte de bulles Car"/>
    <w:basedOn w:val="Policepardfaut"/>
    <w:link w:val="Textedebulles"/>
    <w:uiPriority w:val="99"/>
    <w:semiHidden/>
    <w:rsid w:val="00AC52DB"/>
    <w:rPr>
      <w:rFonts w:ascii="Tahoma" w:eastAsia="Times New Roman" w:hAnsi="Tahoma" w:cs="Tahoma"/>
      <w:sz w:val="16"/>
      <w:szCs w:val="16"/>
    </w:rPr>
  </w:style>
  <w:style w:type="paragraph" w:styleId="Textedebulles">
    <w:name w:val="Balloon Text"/>
    <w:basedOn w:val="Normal"/>
    <w:link w:val="TextedebullesCar"/>
    <w:uiPriority w:val="99"/>
    <w:semiHidden/>
    <w:unhideWhenUsed/>
    <w:rsid w:val="00AC52DB"/>
    <w:pPr>
      <w:keepLines/>
      <w:spacing w:after="0" w:line="240" w:lineRule="auto"/>
      <w:jc w:val="both"/>
    </w:pPr>
    <w:rPr>
      <w:rFonts w:ascii="Tahoma" w:eastAsia="Times New Roman" w:hAnsi="Tahoma" w:cs="Tahoma"/>
      <w:sz w:val="16"/>
      <w:szCs w:val="16"/>
    </w:rPr>
  </w:style>
  <w:style w:type="character" w:customStyle="1" w:styleId="TextedebullesCar1">
    <w:name w:val="Texte de bulles Car1"/>
    <w:basedOn w:val="Policepardfaut"/>
    <w:uiPriority w:val="99"/>
    <w:semiHidden/>
    <w:rsid w:val="00AC52DB"/>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AC52DB"/>
    <w:rPr>
      <w:rFonts w:ascii="Times New Roman" w:eastAsia="Times New Roman" w:hAnsi="Times New Roman"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AC52DB"/>
    <w:rPr>
      <w:b/>
      <w:bCs/>
    </w:rPr>
  </w:style>
  <w:style w:type="character" w:customStyle="1" w:styleId="ObjetducommentaireCar1">
    <w:name w:val="Objet du commentaire Car1"/>
    <w:basedOn w:val="CommentaireCar1"/>
    <w:uiPriority w:val="99"/>
    <w:semiHidden/>
    <w:rsid w:val="00AC52DB"/>
    <w:rPr>
      <w:b/>
      <w:bCs/>
      <w:sz w:val="20"/>
      <w:szCs w:val="20"/>
    </w:rPr>
  </w:style>
  <w:style w:type="character" w:styleId="Titredulivre">
    <w:name w:val="Book Title"/>
    <w:basedOn w:val="Policepardfaut"/>
    <w:uiPriority w:val="33"/>
    <w:qFormat/>
    <w:rsid w:val="00AC52DB"/>
    <w:rPr>
      <w:b/>
      <w:bCs/>
      <w:smallCaps/>
      <w:spacing w:val="5"/>
    </w:rPr>
  </w:style>
  <w:style w:type="character" w:customStyle="1" w:styleId="transpan">
    <w:name w:val="transpan"/>
    <w:basedOn w:val="Policepardfaut"/>
    <w:rsid w:val="00AC52DB"/>
  </w:style>
  <w:style w:type="paragraph" w:styleId="Paragraphedeliste">
    <w:name w:val="List Paragraph"/>
    <w:basedOn w:val="Normal"/>
    <w:uiPriority w:val="34"/>
    <w:qFormat/>
    <w:rsid w:val="00AC52DB"/>
    <w:pPr>
      <w:keepLines/>
      <w:spacing w:before="60" w:after="60" w:line="240" w:lineRule="auto"/>
      <w:ind w:left="708"/>
      <w:jc w:val="both"/>
    </w:pPr>
    <w:rPr>
      <w:rFonts w:ascii="Times New Roman" w:eastAsia="Times New Roman" w:hAnsi="Times New Roman" w:cs="Times New Roman"/>
      <w:sz w:val="24"/>
      <w:szCs w:val="20"/>
    </w:rPr>
  </w:style>
  <w:style w:type="character" w:customStyle="1" w:styleId="shorttext">
    <w:name w:val="short_text"/>
    <w:basedOn w:val="Policepardfaut"/>
    <w:rsid w:val="00AC52DB"/>
  </w:style>
  <w:style w:type="character" w:customStyle="1" w:styleId="hps">
    <w:name w:val="hps"/>
    <w:basedOn w:val="Policepardfaut"/>
    <w:rsid w:val="00AC52DB"/>
  </w:style>
  <w:style w:type="character" w:customStyle="1" w:styleId="Mentionnonrsolue1">
    <w:name w:val="Mention non résolue1"/>
    <w:basedOn w:val="Policepardfaut"/>
    <w:uiPriority w:val="99"/>
    <w:semiHidden/>
    <w:unhideWhenUsed/>
    <w:rsid w:val="00B0425A"/>
    <w:rPr>
      <w:color w:val="605E5C"/>
      <w:shd w:val="clear" w:color="auto" w:fill="E1DFDD"/>
    </w:rPr>
  </w:style>
  <w:style w:type="character" w:styleId="Marquedecommentaire">
    <w:name w:val="annotation reference"/>
    <w:basedOn w:val="Policepardfaut"/>
    <w:uiPriority w:val="99"/>
    <w:semiHidden/>
    <w:unhideWhenUsed/>
    <w:rsid w:val="00CD33CE"/>
    <w:rPr>
      <w:sz w:val="16"/>
      <w:szCs w:val="16"/>
    </w:rPr>
  </w:style>
  <w:style w:type="character" w:customStyle="1" w:styleId="taglemma">
    <w:name w:val="tag_lemma"/>
    <w:basedOn w:val="Policepardfaut"/>
    <w:rsid w:val="00800CD8"/>
  </w:style>
  <w:style w:type="character" w:styleId="Mentionnonrsolue">
    <w:name w:val="Unresolved Mention"/>
    <w:basedOn w:val="Policepardfaut"/>
    <w:uiPriority w:val="99"/>
    <w:semiHidden/>
    <w:unhideWhenUsed/>
    <w:rsid w:val="00CF1442"/>
    <w:rPr>
      <w:color w:val="605E5C"/>
      <w:shd w:val="clear" w:color="auto" w:fill="E1DFDD"/>
    </w:rPr>
  </w:style>
  <w:style w:type="paragraph" w:customStyle="1" w:styleId="paragraphe">
    <w:name w:val="paragraphe"/>
    <w:basedOn w:val="Normal"/>
    <w:rsid w:val="00FB312D"/>
    <w:pPr>
      <w:spacing w:before="100" w:beforeAutospacing="1" w:after="100" w:afterAutospacing="1" w:line="240" w:lineRule="auto"/>
    </w:pPr>
    <w:rPr>
      <w:rFonts w:ascii="Times New Roman" w:eastAsia="Times New Roman" w:hAnsi="Times New Roman" w:cs="Times New Roman"/>
      <w:sz w:val="24"/>
      <w:szCs w:val="24"/>
    </w:rPr>
  </w:style>
  <w:style w:type="character" w:styleId="Appelnotedebasdep">
    <w:name w:val="footnote reference"/>
    <w:uiPriority w:val="99"/>
    <w:semiHidden/>
    <w:rsid w:val="00FB312D"/>
    <w:rPr>
      <w:position w:val="6"/>
      <w:sz w:val="16"/>
    </w:rPr>
  </w:style>
  <w:style w:type="paragraph" w:styleId="Retraitnormal">
    <w:name w:val="Normal Indent"/>
    <w:basedOn w:val="Normal"/>
    <w:semiHidden/>
    <w:rsid w:val="00071A7D"/>
    <w:pPr>
      <w:keepLines/>
      <w:pageBreakBefore/>
      <w:spacing w:before="60" w:after="60" w:line="240" w:lineRule="auto"/>
      <w:ind w:left="454"/>
      <w:jc w:val="both"/>
    </w:pPr>
    <w:rPr>
      <w:rFonts w:ascii="Times New Roman" w:eastAsia="Times New Roman" w:hAnsi="Times New Roman" w:cs="Times New Roman"/>
      <w:sz w:val="24"/>
      <w:szCs w:val="20"/>
    </w:rPr>
  </w:style>
  <w:style w:type="table" w:styleId="TableauGrille4-Accentuation1">
    <w:name w:val="Grid Table 4 Accent 1"/>
    <w:basedOn w:val="TableauNormal"/>
    <w:uiPriority w:val="49"/>
    <w:rsid w:val="00DB42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araisons-interlaboratoires.ineris.fr" TargetMode="External"/><Relationship Id="rId13" Type="http://schemas.openxmlformats.org/officeDocument/2006/relationships/hyperlink" Target="https://comparaisons-interlaboratoires.ineris.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araisons-interlaboratoires.ineris.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rac.fr"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ineri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lie.marescaux@ineris.fr" TargetMode="External"/><Relationship Id="rId14" Type="http://schemas.openxmlformats.org/officeDocument/2006/relationships/hyperlink" Target="https://comparaisons-interlaboratoires.ineris.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ologique-solidaire.gouv.fr/sites/default/files/Surveillance%20de%20la%20qualit%C3%A9%20de%20l%27air%20enfants%20%202018-2023%20-%20collectivit%C3%A9s.pdf" TargetMode="External"/><Relationship Id="rId1" Type="http://schemas.openxmlformats.org/officeDocument/2006/relationships/hyperlink" Target="https://www.ecologique-solidaire.gouv.fr/qualit&#233;-lair-interi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0937-6DE7-4119-801B-B2B90636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3444</Words>
  <Characters>18945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dc:creator>
  <cp:keywords/>
  <dc:description/>
  <cp:lastModifiedBy>MARESCAUX Nathalie</cp:lastModifiedBy>
  <cp:revision>6</cp:revision>
  <cp:lastPrinted>2021-03-22T13:51:00Z</cp:lastPrinted>
  <dcterms:created xsi:type="dcterms:W3CDTF">2021-03-22T12:22:00Z</dcterms:created>
  <dcterms:modified xsi:type="dcterms:W3CDTF">2021-03-22T14:25:00Z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VERSION">
    <vt:lpwstr>156631</vt:lpwstr>
  </property>
  <property fmtid="{D5CDD505-2E9C-101B-9397-08002B2CF9AE}" pid="3" name="DATABASENAME">
    <vt:lpwstr>Documents_Qualite_INERIS</vt:lpwstr>
  </property>
  <property fmtid="{D5CDD505-2E9C-101B-9397-08002B2CF9AE}" pid="4" name="HTTPMODE">
    <vt:lpwstr>http://</vt:lpwstr>
  </property>
  <property fmtid="{D5CDD505-2E9C-101B-9397-08002B2CF9AE}" pid="5" name="IIS_SERVERNAME">
    <vt:lpwstr>172.20.4.32</vt:lpwstr>
  </property>
  <property fmtid="{D5CDD505-2E9C-101B-9397-08002B2CF9AE}" pid="6" name="IIS_SERVER">
    <vt:lpwstr>vdoc-qualite.prive.ineris.fr</vt:lpwstr>
  </property>
  <property fmtid="{D5CDD505-2E9C-101B-9397-08002B2CF9AE}" pid="7" name="DB_GUID">
    <vt:lpwstr>{3CEA8BED-8DF2-4E11-ACFA-ABBC60D3A67F}</vt:lpwstr>
  </property>
  <property fmtid="{D5CDD505-2E9C-101B-9397-08002B2CF9AE}" pid="8" name="CHECKOUTBY">
    <vt:lpwstr>LAMBERT Marie</vt:lpwstr>
  </property>
  <property fmtid="{D5CDD505-2E9C-101B-9397-08002B2CF9AE}" pid="9" name="CHECKOUTBY_USERID">
    <vt:lpwstr>4873</vt:lpwstr>
  </property>
  <property fmtid="{D5CDD505-2E9C-101B-9397-08002B2CF9AE}" pid="10" name="CHECKOUTDATE">
    <vt:lpwstr>29/03/2019</vt:lpwstr>
  </property>
  <property fmtid="{D5CDD505-2E9C-101B-9397-08002B2CF9AE}" pid="11" name="VERSION">
    <vt:lpwstr>A.H</vt:lpwstr>
  </property>
  <property fmtid="{D5CDD505-2E9C-101B-9397-08002B2CF9AE}" pid="12" name="CURSTEPNAME">
    <vt:lpwstr>A_finaliser</vt:lpwstr>
  </property>
  <property fmtid="{D5CDD505-2E9C-101B-9397-08002B2CF9AE}" pid="13" name="CUROPENAME">
    <vt:lpwstr>Not implemented</vt:lpwstr>
  </property>
  <property fmtid="{D5CDD505-2E9C-101B-9397-08002B2CF9AE}" pid="14" name="NEXTOPENAME">
    <vt:lpwstr>Not implemented</vt:lpwstr>
  </property>
  <property fmtid="{D5CDD505-2E9C-101B-9397-08002B2CF9AE}" pid="15" name="RESPNAME">
    <vt:lpwstr>LAMBERT Marie</vt:lpwstr>
  </property>
  <property fmtid="{D5CDD505-2E9C-101B-9397-08002B2CF9AE}" pid="16" name="CREATORNAME">
    <vt:lpwstr>LAMBERT Marie</vt:lpwstr>
  </property>
  <property fmtid="{D5CDD505-2E9C-101B-9397-08002B2CF9AE}" pid="17" name="CREATEDATE">
    <vt:lpwstr>04/02/2019</vt:lpwstr>
  </property>
  <property fmtid="{D5CDD505-2E9C-101B-9397-08002B2CF9AE}" pid="18" name="VERIFICATORNAME">
    <vt:lpwstr>MARESCAUX Nathalie</vt:lpwstr>
  </property>
  <property fmtid="{D5CDD505-2E9C-101B-9397-08002B2CF9AE}" pid="19" name="VERIFICATIONDATE">
    <vt:lpwstr>08/03/2019</vt:lpwstr>
  </property>
  <property fmtid="{D5CDD505-2E9C-101B-9397-08002B2CF9AE}" pid="20" name="REDACTORNAME">
    <vt:lpwstr>LEPOT Benedicte</vt:lpwstr>
  </property>
  <property fmtid="{D5CDD505-2E9C-101B-9397-08002B2CF9AE}" pid="21" name="REDACTIONDATE">
    <vt:lpwstr>12/02/2019</vt:lpwstr>
  </property>
  <property fmtid="{D5CDD505-2E9C-101B-9397-08002B2CF9AE}" pid="22" name="APPROBATORNAME">
    <vt:lpwstr>MARCHAND Caroline</vt:lpwstr>
  </property>
  <property fmtid="{D5CDD505-2E9C-101B-9397-08002B2CF9AE}" pid="23" name="APPROBATIONDATE">
    <vt:lpwstr>27/03/2019</vt:lpwstr>
  </property>
  <property fmtid="{D5CDD505-2E9C-101B-9397-08002B2CF9AE}" pid="24" name="IDFILE">
    <vt:lpwstr>96639</vt:lpwstr>
  </property>
  <property fmtid="{D5CDD505-2E9C-101B-9397-08002B2CF9AE}" pid="25" name="CHECKSUM">
    <vt:lpwstr>53878</vt:lpwstr>
  </property>
  <property fmtid="{D5CDD505-2E9C-101B-9397-08002B2CF9AE}" pid="26" name="IDENTITIES">
    <vt:lpwstr/>
  </property>
  <property fmtid="{D5CDD505-2E9C-101B-9397-08002B2CF9AE}" pid="27" name="ENTITYNAME">
    <vt:lpwstr/>
  </property>
  <property fmtid="{D5CDD505-2E9C-101B-9397-08002B2CF9AE}" pid="28" name="REFERENCE">
    <vt:lpwstr>IM-1540</vt:lpwstr>
  </property>
  <property fmtid="{D5CDD505-2E9C-101B-9397-08002B2CF9AE}" pid="29" name="TITLE">
    <vt:lpwstr>Comparaisons interlaboratoires   Programme annuel</vt:lpwstr>
  </property>
  <property fmtid="{D5CDD505-2E9C-101B-9397-08002B2CF9AE}" pid="30" name="OFFICIAL">
    <vt:lpwstr>LAMBERT Marie</vt:lpwstr>
  </property>
  <property fmtid="{D5CDD505-2E9C-101B-9397-08002B2CF9AE}" pid="31" name="VDOC_CAT_GORIE_DOC_IM__PR___">
    <vt:lpwstr>IM - Imprimé</vt:lpwstr>
  </property>
  <property fmtid="{D5CDD505-2E9C-101B-9397-08002B2CF9AE}" pid="32" name="VDOC_LISTE_EMETTEUR___DIRECTION_OU_SERVICE">
    <vt:lpwstr>DRC Direction des Risques Chroniques</vt:lpwstr>
  </property>
  <property fmtid="{D5CDD505-2E9C-101B-9397-08002B2CF9AE}" pid="33" name="VDOC_LISTE_EMETTEUR___P_LE">
    <vt:lpwstr>CARA caracterisation des milieux et source de polluants</vt:lpwstr>
  </property>
  <property fmtid="{D5CDD505-2E9C-101B-9397-08002B2CF9AE}" pid="34" name="VDOC_LISTE_EMETTEUR___UNIT_">
    <vt:lpwstr>Accompagnement à la SURveillance de la qualité de l'air et des eaux de surfaces</vt:lpwstr>
  </property>
  <property fmtid="{D5CDD505-2E9C-101B-9397-08002B2CF9AE}" pid="35" name="VDOC_LISTE_PORT_E___DIRECTION_S__OU_SERVICE_S_">
    <vt:lpwstr>DRC Direction des Risques Chroniques;</vt:lpwstr>
  </property>
  <property fmtid="{D5CDD505-2E9C-101B-9397-08002B2CF9AE}" pid="36" name="VDOC_LISTE_PORT_E___P_LE_S_">
    <vt:lpwstr>CARA caracterisation des milieux et source de polluants;</vt:lpwstr>
  </property>
  <property fmtid="{D5CDD505-2E9C-101B-9397-08002B2CF9AE}" pid="37" name="VDOC_LISTE_PORT_E___UNIT__S_">
    <vt:lpwstr>Accompagnement à la SURveillance de la qualité de l'air et des eaux de surfaces;Caractérisations des EMISsions atmosphériques et aqueuses;Méthodes et développements en ANAlyses pour l'Environnement;</vt:lpwstr>
  </property>
  <property fmtid="{D5CDD505-2E9C-101B-9397-08002B2CF9AE}" pid="38" name="VDOC_LISTE_PROCESSUS_QUALIT_">
    <vt:lpwstr>Documentation générique ou spécifique;</vt:lpwstr>
  </property>
  <property fmtid="{D5CDD505-2E9C-101B-9397-08002B2CF9AE}" pid="39" name="VDOC_LISTE_R_F_RENTIEL__NIVEAU_1_">
    <vt:lpwstr>ISO/CEI 17043 OCIL;</vt:lpwstr>
  </property>
  <property fmtid="{D5CDD505-2E9C-101B-9397-08002B2CF9AE}" pid="40" name="VDOC_LISTE_R_F_RENTIEL__NIVEAU_2_">
    <vt:lpwstr>Air source fixe : Mesurages sur banc d'essais;</vt:lpwstr>
  </property>
  <property fmtid="{D5CDD505-2E9C-101B-9397-08002B2CF9AE}" pid="41" name="REVISIONFREQUENCY">
    <vt:lpwstr>36</vt:lpwstr>
  </property>
  <property fmtid="{D5CDD505-2E9C-101B-9397-08002B2CF9AE}" pid="42" name="VDOC_SERVICE">
    <vt:lpwstr>Chimie, Métrologie, Essais</vt:lpwstr>
  </property>
  <property fmtid="{D5CDD505-2E9C-101B-9397-08002B2CF9AE}" pid="43" name="VDOC_PORT_E">
    <vt:lpwstr>Entité</vt:lpwstr>
  </property>
  <property fmtid="{D5CDD505-2E9C-101B-9397-08002B2CF9AE}" pid="44" name="VDOC_KEYWORD">
    <vt:lpwstr/>
  </property>
  <property fmtid="{D5CDD505-2E9C-101B-9397-08002B2CF9AE}" pid="45" name="SUBJECT">
    <vt:lpwstr/>
  </property>
  <property fmtid="{D5CDD505-2E9C-101B-9397-08002B2CF9AE}" pid="46" name="VDOC_R_F_RENTIELS">
    <vt:lpwstr>ISO/CEI 17025;LAB CIL REF 02</vt:lpwstr>
  </property>
  <property fmtid="{D5CDD505-2E9C-101B-9397-08002B2CF9AE}" pid="47" name="VDOC_D_ROGATION">
    <vt:lpwstr/>
  </property>
  <property fmtid="{D5CDD505-2E9C-101B-9397-08002B2CF9AE}" pid="48" name="STARTAPPLI">
    <vt:lpwstr/>
  </property>
  <property fmtid="{D5CDD505-2E9C-101B-9397-08002B2CF9AE}" pid="49" name="ENDAPPLI">
    <vt:lpwstr/>
  </property>
  <property fmtid="{D5CDD505-2E9C-101B-9397-08002B2CF9AE}" pid="50" name="VDOC_VER_RUF_1">
    <vt:lpwstr/>
  </property>
  <property fmtid="{D5CDD505-2E9C-101B-9397-08002B2CF9AE}" pid="51" name="VDOC_VER_RUF_2">
    <vt:lpwstr/>
  </property>
  <property fmtid="{D5CDD505-2E9C-101B-9397-08002B2CF9AE}" pid="52" name="AskCheckIn">
    <vt:i4>0</vt:i4>
  </property>
</Properties>
</file>